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288D" w14:textId="77777777" w:rsidR="00AE5FBF" w:rsidRPr="009A00E2" w:rsidRDefault="5D37E963" w:rsidP="00AE5FBF">
      <w:pPr>
        <w:spacing w:line="240" w:lineRule="auto"/>
        <w:jc w:val="center"/>
        <w:rPr>
          <w:rFonts w:ascii="Calibri" w:hAnsi="Calibri" w:cs="Calibri"/>
          <w:sz w:val="28"/>
          <w:szCs w:val="28"/>
        </w:rPr>
      </w:pPr>
      <w:r w:rsidRPr="009A00E2">
        <w:rPr>
          <w:rFonts w:ascii="Calibri" w:hAnsi="Calibri" w:cs="Calibri"/>
          <w:b/>
          <w:bCs/>
          <w:sz w:val="28"/>
          <w:szCs w:val="28"/>
        </w:rPr>
        <w:t>Terms of Reference (ToR)</w:t>
      </w:r>
    </w:p>
    <w:p w14:paraId="337A8A32" w14:textId="3EF43CED" w:rsidR="00AE5FBF" w:rsidRPr="009A00E2" w:rsidRDefault="005A4F3A" w:rsidP="0045711D">
      <w:pPr>
        <w:tabs>
          <w:tab w:val="left" w:pos="2970"/>
        </w:tabs>
        <w:spacing w:line="240" w:lineRule="auto"/>
        <w:ind w:left="45"/>
        <w:jc w:val="both"/>
        <w:rPr>
          <w:rFonts w:ascii="Calibri" w:hAnsi="Calibri" w:cs="Calibri"/>
          <w:sz w:val="24"/>
          <w:szCs w:val="24"/>
        </w:rPr>
      </w:pPr>
      <w:r w:rsidRPr="009A00E2">
        <w:rPr>
          <w:rFonts w:ascii="Calibri" w:hAnsi="Calibri" w:cs="Calibri"/>
          <w:b/>
          <w:bCs/>
          <w:sz w:val="24"/>
          <w:szCs w:val="24"/>
        </w:rPr>
        <w:t>Final External Evaluation of the Lifesaving Integrated Humanitarian Services Project in Underserved Areas of Sudan</w:t>
      </w:r>
    </w:p>
    <w:p w14:paraId="7936EE17" w14:textId="65EA5491" w:rsidR="27C7D31E" w:rsidRPr="009A00E2" w:rsidRDefault="5D37E963" w:rsidP="27C7D31E">
      <w:pPr>
        <w:pStyle w:val="ListParagraph"/>
        <w:numPr>
          <w:ilvl w:val="0"/>
          <w:numId w:val="6"/>
        </w:numPr>
        <w:shd w:val="clear" w:color="auto" w:fill="FFC000"/>
        <w:spacing w:after="0"/>
        <w:jc w:val="mediumKashida"/>
        <w:rPr>
          <w:rFonts w:ascii="Calibri" w:hAnsi="Calibri" w:cs="Calibri"/>
          <w:b/>
          <w:bCs/>
        </w:rPr>
      </w:pPr>
      <w:r w:rsidRPr="009A00E2">
        <w:rPr>
          <w:rFonts w:ascii="Calibri" w:hAnsi="Calibri" w:cs="Calibri"/>
          <w:b/>
          <w:bCs/>
          <w:sz w:val="24"/>
          <w:szCs w:val="24"/>
        </w:rPr>
        <w:t xml:space="preserve">EVALUATION PURPOSE </w:t>
      </w:r>
    </w:p>
    <w:p w14:paraId="74C4DAFF" w14:textId="7A713D4B" w:rsidR="27C7D31E" w:rsidRPr="009A00E2" w:rsidRDefault="5F4B51A2" w:rsidP="5F4B51A2">
      <w:pPr>
        <w:pStyle w:val="Default"/>
        <w:jc w:val="mediumKashida"/>
        <w:rPr>
          <w:rFonts w:ascii="Calibri" w:hAnsi="Calibri" w:cs="Calibri"/>
          <w:color w:val="auto"/>
          <w:sz w:val="22"/>
          <w:szCs w:val="22"/>
        </w:rPr>
      </w:pPr>
      <w:r w:rsidRPr="009A00E2">
        <w:rPr>
          <w:rFonts w:ascii="Calibri" w:hAnsi="Calibri" w:cs="Calibri"/>
          <w:color w:val="auto"/>
          <w:sz w:val="22"/>
          <w:szCs w:val="22"/>
        </w:rPr>
        <w:t xml:space="preserve">The main objective of this evaluation is to provide IRC and </w:t>
      </w:r>
      <w:r w:rsidR="000E5816" w:rsidRPr="009A00E2">
        <w:rPr>
          <w:rFonts w:ascii="Calibri" w:hAnsi="Calibri" w:cs="Calibri"/>
          <w:color w:val="auto"/>
          <w:sz w:val="22"/>
          <w:szCs w:val="22"/>
        </w:rPr>
        <w:t>US Department of State</w:t>
      </w:r>
      <w:r w:rsidRPr="009A00E2">
        <w:rPr>
          <w:rFonts w:ascii="Calibri" w:hAnsi="Calibri" w:cs="Calibri"/>
          <w:color w:val="auto"/>
          <w:sz w:val="22"/>
          <w:szCs w:val="22"/>
        </w:rPr>
        <w:t xml:space="preserve"> with an assessment of the project’s 3.5 years activities in terms of their relevance and coherence in the target areas, impact and effectiveness of project design, efficiency of the implementation, sustainability of the project deliverables beyond project’s life span and coherence with other interventions in Sudan. The year two evaluation conducted in 2024 assessed activities across multiple sectors including Health, Nutrition, WASH, Protection and MPCA. This final evaluation focuses exclusively on activities: Health, Nutrition, WASH, Protection, MPCA and Shelter and Settlements in expanded target locations encompassing new regions and districts. The evaluation should provide information that is evidence-based, credible and useful, enabling the incorporation of lessons learned into the future decision-making processes of IRC and the donor.</w:t>
      </w:r>
    </w:p>
    <w:p w14:paraId="11A79627" w14:textId="6961D83A" w:rsidR="27C7D31E" w:rsidRPr="009A00E2" w:rsidRDefault="5D37E963" w:rsidP="5D37E963">
      <w:pPr>
        <w:pStyle w:val="Default"/>
        <w:ind w:left="720"/>
        <w:jc w:val="mediumKashida"/>
        <w:rPr>
          <w:rFonts w:ascii="Calibri" w:hAnsi="Calibri" w:cs="Calibri"/>
          <w:color w:val="auto"/>
          <w:sz w:val="22"/>
          <w:szCs w:val="22"/>
        </w:rPr>
      </w:pPr>
      <w:r w:rsidRPr="009A00E2">
        <w:rPr>
          <w:rFonts w:ascii="Calibri" w:hAnsi="Calibri" w:cs="Calibri"/>
          <w:color w:val="auto"/>
          <w:sz w:val="22"/>
          <w:szCs w:val="22"/>
        </w:rPr>
        <w:t>Specifically, the evaluation will:</w:t>
      </w:r>
    </w:p>
    <w:p w14:paraId="419210B4" w14:textId="48732C39" w:rsidR="27C7D31E" w:rsidRPr="009A00E2" w:rsidRDefault="5D37E963" w:rsidP="5D37E963">
      <w:pPr>
        <w:pStyle w:val="Default"/>
        <w:numPr>
          <w:ilvl w:val="0"/>
          <w:numId w:val="37"/>
        </w:numPr>
        <w:jc w:val="both"/>
        <w:rPr>
          <w:rFonts w:ascii="Calibri" w:hAnsi="Calibri" w:cs="Calibri"/>
          <w:color w:val="auto"/>
          <w:sz w:val="22"/>
          <w:szCs w:val="22"/>
        </w:rPr>
      </w:pPr>
      <w:r w:rsidRPr="009A00E2">
        <w:rPr>
          <w:rFonts w:ascii="Calibri" w:hAnsi="Calibri" w:cs="Calibri"/>
          <w:color w:val="auto"/>
          <w:sz w:val="22"/>
          <w:szCs w:val="22"/>
        </w:rPr>
        <w:t>Assess the extent to which the project met planned outcomes for the selected component and the relevance and efficiency of the selected methodologies to achieve these outcomes for the project activities.</w:t>
      </w:r>
    </w:p>
    <w:p w14:paraId="69A53B41" w14:textId="70DE7159" w:rsidR="27C7D31E" w:rsidRPr="009A00E2" w:rsidRDefault="5D37E963" w:rsidP="5D37E963">
      <w:pPr>
        <w:pStyle w:val="Default"/>
        <w:numPr>
          <w:ilvl w:val="0"/>
          <w:numId w:val="6"/>
        </w:numPr>
        <w:jc w:val="both"/>
        <w:rPr>
          <w:rFonts w:ascii="Calibri" w:hAnsi="Calibri" w:cs="Calibri"/>
          <w:color w:val="auto"/>
          <w:sz w:val="22"/>
          <w:szCs w:val="22"/>
        </w:rPr>
      </w:pPr>
      <w:r w:rsidRPr="009A00E2">
        <w:rPr>
          <w:rFonts w:ascii="Calibri" w:hAnsi="Calibri" w:cs="Calibri"/>
          <w:color w:val="auto"/>
          <w:sz w:val="22"/>
          <w:szCs w:val="22"/>
        </w:rPr>
        <w:t>Highlight lessons learnt, best practices and recommendations for improvements to feed back into current and future IRC’s programming in the same sectorial area and using similar approaches to meeting their objectives.</w:t>
      </w:r>
    </w:p>
    <w:p w14:paraId="20A9308A" w14:textId="467F3370" w:rsidR="0045711D" w:rsidRPr="009A00E2" w:rsidRDefault="5D37E963" w:rsidP="5D37E963">
      <w:pPr>
        <w:shd w:val="clear" w:color="auto" w:fill="FFC000"/>
        <w:spacing w:after="0"/>
        <w:jc w:val="mediumKashida"/>
        <w:rPr>
          <w:rFonts w:ascii="Calibri" w:hAnsi="Calibri" w:cs="Calibri"/>
          <w:b/>
          <w:bCs/>
          <w:sz w:val="24"/>
          <w:szCs w:val="24"/>
        </w:rPr>
      </w:pPr>
      <w:r w:rsidRPr="009A00E2">
        <w:rPr>
          <w:rFonts w:ascii="Calibri" w:hAnsi="Calibri" w:cs="Calibri"/>
          <w:b/>
          <w:bCs/>
          <w:sz w:val="24"/>
          <w:szCs w:val="24"/>
        </w:rPr>
        <w:t>2. BACKGROUND INFORMATION</w:t>
      </w:r>
    </w:p>
    <w:p w14:paraId="3891018B" w14:textId="47189D1D" w:rsidR="00C73D95" w:rsidRPr="009A00E2" w:rsidRDefault="00AE5FBF" w:rsidP="00C73D95">
      <w:pPr>
        <w:jc w:val="both"/>
        <w:rPr>
          <w:rFonts w:ascii="Calibri" w:hAnsi="Calibri" w:cs="Calibri"/>
          <w:color w:val="000000" w:themeColor="text1"/>
        </w:rPr>
      </w:pPr>
      <w:r w:rsidRPr="009A00E2">
        <w:rPr>
          <w:rFonts w:ascii="Calibri" w:hAnsi="Calibri" w:cs="Calibri"/>
          <w:color w:val="000000" w:themeColor="text1"/>
        </w:rPr>
        <w:t xml:space="preserve">Sudan is currently experiencing a severe, multi-faceted humanitarian crisis driven by protracted conflict, economic collapse, displacement, recurrent climatic shocks, and deteriorating access to basic services. The escalation of conflict between the Sudanese Armed Forces (SAF) and the Rapid Support Forces (RSF) since April 2023 has resulted in widespread insecurity, large-scale displacement, and increased humanitarian needs, with over 24.8 million people requiring humanitarian assistance and 6.6 million internally displaced as of early 2024. The fragile health system, limited access to clean water, protection risks, rising food insecurity, and an overstretched humanitarian response have compounded the vulnerability of conflict-affected communities. </w:t>
      </w:r>
    </w:p>
    <w:p w14:paraId="1BF92D6A" w14:textId="420ED0A5" w:rsidR="0041761B" w:rsidRPr="009A00E2" w:rsidRDefault="5D37E963" w:rsidP="0041761B">
      <w:pPr>
        <w:jc w:val="both"/>
        <w:rPr>
          <w:rFonts w:ascii="Calibri" w:hAnsi="Calibri" w:cs="Calibri"/>
        </w:rPr>
      </w:pPr>
      <w:r w:rsidRPr="009A00E2">
        <w:rPr>
          <w:rFonts w:ascii="Calibri" w:hAnsi="Calibri" w:cs="Calibri"/>
        </w:rPr>
        <w:t xml:space="preserve">IRC has a long history of working in Sudan operating from 1981 until 2009, when </w:t>
      </w:r>
      <w:r w:rsidR="00EF05AE" w:rsidRPr="009A00E2">
        <w:rPr>
          <w:rFonts w:ascii="Calibri" w:hAnsi="Calibri" w:cs="Calibri"/>
        </w:rPr>
        <w:t>it ceased operations</w:t>
      </w:r>
      <w:r w:rsidR="00D73764" w:rsidRPr="009A00E2">
        <w:rPr>
          <w:rFonts w:ascii="Calibri" w:hAnsi="Calibri" w:cs="Calibri"/>
        </w:rPr>
        <w:t xml:space="preserve"> for 10 years</w:t>
      </w:r>
      <w:r w:rsidRPr="009A00E2">
        <w:rPr>
          <w:rFonts w:ascii="Calibri" w:hAnsi="Calibri" w:cs="Calibri"/>
        </w:rPr>
        <w:t>. In November 2019, the IRC re-registered in Sudan, establishing its main office in Khartoum plus three sub-offices in Blue Nile, Gadaref and South Kordofan. Following the eruption of conflict back in April 2023 and the subsequent inaccessibility of Khartoum, the IRC relocated its main office to Port Sudan. Currently, the IRC is operational in ten states across Sudan, including Al Jazirah, Blue Nile, Khartoum, River Nile, White Nile</w:t>
      </w:r>
      <w:r w:rsidR="624AF91B" w:rsidRPr="009A00E2">
        <w:rPr>
          <w:rFonts w:ascii="Calibri" w:hAnsi="Calibri" w:cs="Calibri"/>
        </w:rPr>
        <w:t xml:space="preserve">, </w:t>
      </w:r>
      <w:r w:rsidR="0018068A" w:rsidRPr="009A00E2">
        <w:rPr>
          <w:rFonts w:ascii="Calibri" w:hAnsi="Calibri" w:cs="Calibri"/>
        </w:rPr>
        <w:t xml:space="preserve">South Kordofan, </w:t>
      </w:r>
      <w:r w:rsidR="624AF91B" w:rsidRPr="009A00E2">
        <w:rPr>
          <w:rFonts w:ascii="Calibri" w:hAnsi="Calibri" w:cs="Calibri"/>
        </w:rPr>
        <w:t xml:space="preserve">North </w:t>
      </w:r>
      <w:r w:rsidR="008B0358" w:rsidRPr="009A00E2">
        <w:rPr>
          <w:rFonts w:ascii="Calibri" w:hAnsi="Calibri" w:cs="Calibri"/>
        </w:rPr>
        <w:t>Darfur, South Darfur,</w:t>
      </w:r>
      <w:r w:rsidR="3A49E729" w:rsidRPr="009A00E2">
        <w:rPr>
          <w:rFonts w:ascii="Calibri" w:hAnsi="Calibri" w:cs="Calibri"/>
        </w:rPr>
        <w:t xml:space="preserve"> </w:t>
      </w:r>
      <w:r w:rsidR="624AF91B" w:rsidRPr="009A00E2">
        <w:rPr>
          <w:rFonts w:ascii="Calibri" w:hAnsi="Calibri" w:cs="Calibri"/>
        </w:rPr>
        <w:t>West Darfur</w:t>
      </w:r>
      <w:r w:rsidRPr="009A00E2">
        <w:rPr>
          <w:rFonts w:ascii="Calibri" w:hAnsi="Calibri" w:cs="Calibri"/>
        </w:rPr>
        <w:t xml:space="preserve"> </w:t>
      </w:r>
      <w:r w:rsidR="00C026AA" w:rsidRPr="009A00E2">
        <w:rPr>
          <w:rFonts w:ascii="Calibri" w:hAnsi="Calibri" w:cs="Calibri"/>
        </w:rPr>
        <w:t>and the country office in Port Sudan</w:t>
      </w:r>
      <w:r w:rsidRPr="009A00E2">
        <w:rPr>
          <w:rFonts w:ascii="Calibri" w:hAnsi="Calibri" w:cs="Calibri"/>
        </w:rPr>
        <w:t>.</w:t>
      </w:r>
    </w:p>
    <w:p w14:paraId="0794D2A3" w14:textId="3BF7DB73" w:rsidR="00AE5FBF" w:rsidRPr="009A00E2" w:rsidRDefault="5D37E963" w:rsidP="0041761B">
      <w:pPr>
        <w:jc w:val="both"/>
        <w:rPr>
          <w:rFonts w:ascii="Calibri" w:hAnsi="Calibri" w:cs="Calibri"/>
          <w:color w:val="000000" w:themeColor="text1"/>
        </w:rPr>
      </w:pPr>
      <w:r w:rsidRPr="009A00E2">
        <w:rPr>
          <w:rFonts w:ascii="Calibri" w:hAnsi="Calibri" w:cs="Calibri"/>
          <w:color w:val="000000" w:themeColor="text1"/>
        </w:rPr>
        <w:t xml:space="preserve">In response to these critical needs, the International Rescue Committee (IRC), with funding from USAID’s Bureau for Humanitarian Assistance (BHA), has been implementing a multi-sectoral emergency response project targeting </w:t>
      </w:r>
      <w:r w:rsidR="056A43EE" w:rsidRPr="009A00E2">
        <w:rPr>
          <w:rFonts w:ascii="Calibri" w:hAnsi="Calibri" w:cs="Calibri"/>
          <w:color w:val="000000" w:themeColor="text1"/>
        </w:rPr>
        <w:t>517,922</w:t>
      </w:r>
      <w:r w:rsidRPr="009A00E2">
        <w:rPr>
          <w:rFonts w:ascii="Calibri" w:hAnsi="Calibri" w:cs="Calibri"/>
          <w:color w:val="000000" w:themeColor="text1"/>
        </w:rPr>
        <w:t xml:space="preserve"> individuals across </w:t>
      </w:r>
      <w:r w:rsidR="00880DCF" w:rsidRPr="009A00E2">
        <w:rPr>
          <w:rFonts w:ascii="Calibri" w:hAnsi="Calibri" w:cs="Calibri"/>
          <w:color w:val="000000" w:themeColor="text1"/>
        </w:rPr>
        <w:t>seven</w:t>
      </w:r>
      <w:r w:rsidRPr="009A00E2">
        <w:rPr>
          <w:rFonts w:ascii="Calibri" w:hAnsi="Calibri" w:cs="Calibri"/>
          <w:color w:val="000000" w:themeColor="text1"/>
        </w:rPr>
        <w:t xml:space="preserve"> states in Sudan: Al Jazeera, Blue Nile, Khartoum, River Nile, White Nile</w:t>
      </w:r>
      <w:r w:rsidR="1279CE4C" w:rsidRPr="009A00E2">
        <w:rPr>
          <w:rFonts w:ascii="Calibri" w:hAnsi="Calibri" w:cs="Calibri"/>
          <w:color w:val="000000" w:themeColor="text1"/>
        </w:rPr>
        <w:t>, North Darfur and West Darfur</w:t>
      </w:r>
      <w:r w:rsidRPr="009A00E2">
        <w:rPr>
          <w:rFonts w:ascii="Calibri" w:hAnsi="Calibri" w:cs="Calibri"/>
          <w:color w:val="000000" w:themeColor="text1"/>
        </w:rPr>
        <w:t>. The intervention, implemented in close coordination with the Sudan Ministry of Health (SMoH) and key local partners including ADD, SUDO,</w:t>
      </w:r>
      <w:r w:rsidR="6C9B8940" w:rsidRPr="009A00E2">
        <w:rPr>
          <w:rFonts w:ascii="Calibri" w:hAnsi="Calibri" w:cs="Calibri"/>
          <w:color w:val="000000" w:themeColor="text1"/>
        </w:rPr>
        <w:t xml:space="preserve"> </w:t>
      </w:r>
      <w:r w:rsidRPr="009A00E2">
        <w:rPr>
          <w:rFonts w:ascii="Calibri" w:hAnsi="Calibri" w:cs="Calibri"/>
          <w:color w:val="000000" w:themeColor="text1"/>
        </w:rPr>
        <w:t>AMVO,</w:t>
      </w:r>
      <w:r w:rsidR="226E51FF" w:rsidRPr="009A00E2">
        <w:rPr>
          <w:rFonts w:ascii="Calibri" w:hAnsi="Calibri" w:cs="Calibri"/>
          <w:color w:val="000000" w:themeColor="text1"/>
        </w:rPr>
        <w:t xml:space="preserve"> and TADO</w:t>
      </w:r>
      <w:r w:rsidRPr="009A00E2">
        <w:rPr>
          <w:rFonts w:ascii="Calibri" w:hAnsi="Calibri" w:cs="Calibri"/>
          <w:color w:val="000000" w:themeColor="text1"/>
        </w:rPr>
        <w:t xml:space="preserve"> focuses on delivering life-saving services in health, nutrition, WASH, protection, multi-purpose cash assistance (MPCA) and emergency shelter and settlement support. The overall goal of this project is to save the lives of conflict-affected, food-insecure IDPs and vulnerable host community populations by scaling up access to quality primary healthcare (PHC), nutrition, and WASH services, thereby enabling these communities to survive, recover, and regain control of their lives.</w:t>
      </w:r>
    </w:p>
    <w:p w14:paraId="2FCD8F16" w14:textId="77777777" w:rsidR="004265AE" w:rsidRPr="009A00E2" w:rsidRDefault="47D434FC" w:rsidP="5F4B51A2">
      <w:pPr>
        <w:pStyle w:val="Heading1"/>
        <w:numPr>
          <w:ilvl w:val="0"/>
          <w:numId w:val="30"/>
        </w:numPr>
        <w:spacing w:line="276" w:lineRule="auto"/>
        <w:ind w:left="2160"/>
        <w:rPr>
          <w:rFonts w:ascii="Calibri" w:eastAsia="Calibri" w:hAnsi="Calibri" w:cs="Calibri"/>
          <w:b/>
          <w:bCs/>
          <w:color w:val="000000" w:themeColor="text1"/>
          <w:sz w:val="22"/>
          <w:szCs w:val="22"/>
        </w:rPr>
      </w:pPr>
      <w:bookmarkStart w:id="0" w:name="_Toc170490664"/>
      <w:r w:rsidRPr="009A00E2">
        <w:rPr>
          <w:rFonts w:ascii="Calibri" w:eastAsia="Calibri" w:hAnsi="Calibri" w:cs="Calibri"/>
          <w:b/>
          <w:bCs/>
          <w:color w:val="000000" w:themeColor="text1"/>
          <w:sz w:val="22"/>
          <w:szCs w:val="22"/>
        </w:rPr>
        <w:lastRenderedPageBreak/>
        <w:t>Background Information</w:t>
      </w:r>
      <w:bookmarkEnd w:id="0"/>
    </w:p>
    <w:p w14:paraId="7BF6F8FC" w14:textId="77777777" w:rsidR="004265AE" w:rsidRPr="009A00E2" w:rsidRDefault="5D37E963" w:rsidP="5D37E963">
      <w:pPr>
        <w:pStyle w:val="ListParagraph"/>
        <w:numPr>
          <w:ilvl w:val="0"/>
          <w:numId w:val="31"/>
        </w:numPr>
        <w:spacing w:line="276" w:lineRule="auto"/>
        <w:jc w:val="both"/>
        <w:rPr>
          <w:rFonts w:ascii="Calibri" w:eastAsia="Calibri" w:hAnsi="Calibri" w:cs="Calibri"/>
          <w:b/>
          <w:bCs/>
        </w:rPr>
      </w:pPr>
      <w:r w:rsidRPr="009A00E2">
        <w:rPr>
          <w:rFonts w:ascii="Calibri" w:eastAsia="Calibri" w:hAnsi="Calibri" w:cs="Calibri"/>
          <w:b/>
          <w:bCs/>
        </w:rPr>
        <w:t>Activity Information</w:t>
      </w:r>
    </w:p>
    <w:tbl>
      <w:tblPr>
        <w:tblStyle w:val="TableGrid"/>
        <w:tblW w:w="10860" w:type="dxa"/>
        <w:tblInd w:w="-113" w:type="dxa"/>
        <w:tblLook w:val="04A0" w:firstRow="1" w:lastRow="0" w:firstColumn="1" w:lastColumn="0" w:noHBand="0" w:noVBand="1"/>
      </w:tblPr>
      <w:tblGrid>
        <w:gridCol w:w="3075"/>
        <w:gridCol w:w="7785"/>
      </w:tblGrid>
      <w:tr w:rsidR="004265AE" w:rsidRPr="009A00E2" w14:paraId="4747D975" w14:textId="77777777" w:rsidTr="266F7A98">
        <w:trPr>
          <w:trHeight w:val="300"/>
        </w:trPr>
        <w:tc>
          <w:tcPr>
            <w:tcW w:w="3075" w:type="dxa"/>
            <w:vAlign w:val="center"/>
          </w:tcPr>
          <w:p w14:paraId="4CBACC04" w14:textId="77777777" w:rsidR="004265AE" w:rsidRPr="009A00E2" w:rsidRDefault="47D434FC" w:rsidP="47D434FC">
            <w:pPr>
              <w:pStyle w:val="ListParagraph"/>
              <w:spacing w:line="276" w:lineRule="auto"/>
              <w:ind w:left="0"/>
              <w:rPr>
                <w:rFonts w:ascii="Calibri" w:eastAsia="Calibri" w:hAnsi="Calibri" w:cs="Calibri"/>
                <w:b/>
                <w:bCs/>
              </w:rPr>
            </w:pPr>
            <w:r w:rsidRPr="009A00E2">
              <w:rPr>
                <w:rFonts w:ascii="Calibri" w:eastAsia="Calibri" w:hAnsi="Calibri" w:cs="Calibri"/>
                <w:b/>
                <w:bCs/>
              </w:rPr>
              <w:t>Activity Name</w:t>
            </w:r>
          </w:p>
        </w:tc>
        <w:tc>
          <w:tcPr>
            <w:tcW w:w="7785" w:type="dxa"/>
          </w:tcPr>
          <w:p w14:paraId="353181A8" w14:textId="0247A647" w:rsidR="004265AE" w:rsidRPr="009A00E2" w:rsidRDefault="47D434FC" w:rsidP="47D434FC">
            <w:pPr>
              <w:pStyle w:val="ListParagraph"/>
              <w:spacing w:line="276" w:lineRule="auto"/>
              <w:ind w:left="0" w:hanging="21"/>
              <w:jc w:val="both"/>
              <w:rPr>
                <w:rFonts w:ascii="Calibri" w:eastAsia="Calibri" w:hAnsi="Calibri" w:cs="Calibri"/>
              </w:rPr>
            </w:pPr>
            <w:r w:rsidRPr="009A00E2">
              <w:rPr>
                <w:rFonts w:ascii="Calibri" w:eastAsia="Calibri" w:hAnsi="Calibri" w:cs="Calibri"/>
              </w:rPr>
              <w:t xml:space="preserve">Lifesaving Integrated Humanitarian Services Project in Underserved Areas of Sudan </w:t>
            </w:r>
          </w:p>
        </w:tc>
      </w:tr>
      <w:tr w:rsidR="004265AE" w:rsidRPr="009A00E2" w14:paraId="5EF85AC5" w14:textId="77777777" w:rsidTr="266F7A98">
        <w:trPr>
          <w:trHeight w:val="124"/>
        </w:trPr>
        <w:tc>
          <w:tcPr>
            <w:tcW w:w="3075" w:type="dxa"/>
          </w:tcPr>
          <w:p w14:paraId="2A6E25A9" w14:textId="77777777" w:rsidR="004265AE" w:rsidRPr="009A00E2" w:rsidRDefault="47D434FC" w:rsidP="47D434FC">
            <w:pPr>
              <w:pStyle w:val="ListParagraph"/>
              <w:spacing w:line="276" w:lineRule="auto"/>
              <w:ind w:left="0"/>
              <w:jc w:val="both"/>
              <w:rPr>
                <w:rFonts w:ascii="Calibri" w:eastAsia="Calibri" w:hAnsi="Calibri" w:cs="Calibri"/>
                <w:b/>
                <w:bCs/>
              </w:rPr>
            </w:pPr>
            <w:r w:rsidRPr="009A00E2">
              <w:rPr>
                <w:rFonts w:ascii="Calibri" w:eastAsia="Calibri" w:hAnsi="Calibri" w:cs="Calibri"/>
                <w:b/>
                <w:bCs/>
              </w:rPr>
              <w:t>Implementer(s)</w:t>
            </w:r>
          </w:p>
        </w:tc>
        <w:tc>
          <w:tcPr>
            <w:tcW w:w="7785" w:type="dxa"/>
          </w:tcPr>
          <w:p w14:paraId="5EA79B29" w14:textId="01029669" w:rsidR="004265AE" w:rsidRPr="009A00E2" w:rsidRDefault="47D434FC" w:rsidP="47D434FC">
            <w:pPr>
              <w:pStyle w:val="ListParagraph"/>
              <w:spacing w:line="276" w:lineRule="auto"/>
              <w:ind w:left="0" w:hanging="21"/>
              <w:jc w:val="both"/>
              <w:rPr>
                <w:rFonts w:ascii="Calibri" w:eastAsia="Calibri" w:hAnsi="Calibri" w:cs="Calibri"/>
              </w:rPr>
            </w:pPr>
            <w:r w:rsidRPr="009A00E2">
              <w:rPr>
                <w:rFonts w:ascii="Calibri" w:eastAsia="Calibri" w:hAnsi="Calibri" w:cs="Calibri"/>
              </w:rPr>
              <w:t>IRC, ADD, SUDO, AMVO</w:t>
            </w:r>
            <w:r w:rsidR="008B0358" w:rsidRPr="009A00E2">
              <w:rPr>
                <w:rFonts w:ascii="Calibri" w:eastAsia="Calibri" w:hAnsi="Calibri" w:cs="Calibri"/>
              </w:rPr>
              <w:t>, and TADO</w:t>
            </w:r>
            <w:r w:rsidR="00896BAE" w:rsidRPr="009A00E2">
              <w:rPr>
                <w:rFonts w:ascii="Calibri" w:eastAsia="Calibri" w:hAnsi="Calibri" w:cs="Calibri"/>
              </w:rPr>
              <w:t xml:space="preserve"> and HOPE</w:t>
            </w:r>
            <w:r w:rsidRPr="009A00E2">
              <w:rPr>
                <w:rFonts w:ascii="Calibri" w:eastAsia="Calibri" w:hAnsi="Calibri" w:cs="Calibri"/>
              </w:rPr>
              <w:t xml:space="preserve"> </w:t>
            </w:r>
          </w:p>
        </w:tc>
      </w:tr>
      <w:tr w:rsidR="004265AE" w:rsidRPr="009A00E2" w14:paraId="4D9423A1" w14:textId="77777777" w:rsidTr="266F7A98">
        <w:trPr>
          <w:trHeight w:val="300"/>
        </w:trPr>
        <w:tc>
          <w:tcPr>
            <w:tcW w:w="3075" w:type="dxa"/>
          </w:tcPr>
          <w:p w14:paraId="78BF2076" w14:textId="77777777" w:rsidR="004265AE" w:rsidRPr="009A00E2" w:rsidRDefault="47D434FC" w:rsidP="47D434FC">
            <w:pPr>
              <w:pStyle w:val="ListParagraph"/>
              <w:spacing w:line="276" w:lineRule="auto"/>
              <w:ind w:left="0"/>
              <w:jc w:val="both"/>
              <w:rPr>
                <w:rFonts w:ascii="Calibri" w:eastAsia="Calibri" w:hAnsi="Calibri" w:cs="Calibri"/>
                <w:b/>
                <w:bCs/>
              </w:rPr>
            </w:pPr>
            <w:r w:rsidRPr="009A00E2">
              <w:rPr>
                <w:rFonts w:ascii="Calibri" w:eastAsia="Calibri" w:hAnsi="Calibri" w:cs="Calibri"/>
                <w:b/>
                <w:bCs/>
              </w:rPr>
              <w:t>Award Number</w:t>
            </w:r>
          </w:p>
        </w:tc>
        <w:tc>
          <w:tcPr>
            <w:tcW w:w="7785" w:type="dxa"/>
          </w:tcPr>
          <w:p w14:paraId="574D5A75" w14:textId="6FA1A5A8" w:rsidR="004265AE" w:rsidRPr="009A00E2" w:rsidRDefault="47D434FC" w:rsidP="47D434FC">
            <w:pPr>
              <w:pStyle w:val="ListParagraph"/>
              <w:spacing w:line="276" w:lineRule="auto"/>
              <w:ind w:left="0" w:hanging="21"/>
              <w:jc w:val="both"/>
              <w:rPr>
                <w:rFonts w:ascii="Calibri" w:eastAsia="Calibri" w:hAnsi="Calibri" w:cs="Calibri"/>
              </w:rPr>
            </w:pPr>
            <w:r w:rsidRPr="009A00E2">
              <w:rPr>
                <w:rFonts w:ascii="Calibri" w:eastAsia="Calibri" w:hAnsi="Calibri" w:cs="Calibri"/>
              </w:rPr>
              <w:t>720BHA22GR00218</w:t>
            </w:r>
          </w:p>
        </w:tc>
      </w:tr>
      <w:tr w:rsidR="004265AE" w:rsidRPr="009A00E2" w14:paraId="0F4E4AB0" w14:textId="77777777" w:rsidTr="266F7A98">
        <w:trPr>
          <w:trHeight w:val="300"/>
        </w:trPr>
        <w:tc>
          <w:tcPr>
            <w:tcW w:w="3075" w:type="dxa"/>
          </w:tcPr>
          <w:p w14:paraId="4727AB42" w14:textId="66FB8947" w:rsidR="004265AE" w:rsidRPr="009A00E2" w:rsidRDefault="00DD5235" w:rsidP="47D434FC">
            <w:pPr>
              <w:pStyle w:val="ListParagraph"/>
              <w:spacing w:line="276" w:lineRule="auto"/>
              <w:ind w:left="0"/>
              <w:jc w:val="both"/>
              <w:rPr>
                <w:rFonts w:ascii="Calibri" w:eastAsia="Calibri" w:hAnsi="Calibri" w:cs="Calibri"/>
                <w:b/>
                <w:bCs/>
              </w:rPr>
            </w:pPr>
            <w:r>
              <w:rPr>
                <w:rFonts w:ascii="Calibri" w:eastAsia="Calibri" w:hAnsi="Calibri" w:cs="Calibri"/>
                <w:b/>
                <w:bCs/>
              </w:rPr>
              <w:t xml:space="preserve">Project </w:t>
            </w:r>
            <w:r w:rsidR="47D434FC" w:rsidRPr="009A00E2">
              <w:rPr>
                <w:rFonts w:ascii="Calibri" w:eastAsia="Calibri" w:hAnsi="Calibri" w:cs="Calibri"/>
                <w:b/>
                <w:bCs/>
              </w:rPr>
              <w:t xml:space="preserve">Budget </w:t>
            </w:r>
          </w:p>
        </w:tc>
        <w:tc>
          <w:tcPr>
            <w:tcW w:w="7785" w:type="dxa"/>
          </w:tcPr>
          <w:p w14:paraId="57E1DFA9" w14:textId="62CA6B78" w:rsidR="004265AE" w:rsidRPr="009A00E2" w:rsidRDefault="47D434FC" w:rsidP="47D434FC">
            <w:pPr>
              <w:pStyle w:val="ListParagraph"/>
              <w:spacing w:line="276" w:lineRule="auto"/>
              <w:ind w:left="0"/>
              <w:jc w:val="both"/>
              <w:rPr>
                <w:rFonts w:ascii="Calibri" w:eastAsia="Calibri" w:hAnsi="Calibri" w:cs="Calibri"/>
              </w:rPr>
            </w:pPr>
            <w:r w:rsidRPr="009A00E2">
              <w:rPr>
                <w:rFonts w:ascii="Calibri" w:eastAsia="Calibri" w:hAnsi="Calibri" w:cs="Calibri"/>
              </w:rPr>
              <w:t>$</w:t>
            </w:r>
            <w:r w:rsidR="00972392" w:rsidRPr="009A00E2">
              <w:rPr>
                <w:rFonts w:ascii="Calibri" w:eastAsia="Calibri" w:hAnsi="Calibri" w:cs="Calibri"/>
              </w:rPr>
              <w:t>38</w:t>
            </w:r>
            <w:r w:rsidRPr="009A00E2">
              <w:rPr>
                <w:rFonts w:ascii="Calibri" w:eastAsia="Calibri" w:hAnsi="Calibri" w:cs="Calibri"/>
              </w:rPr>
              <w:t>,600,000</w:t>
            </w:r>
          </w:p>
        </w:tc>
      </w:tr>
      <w:tr w:rsidR="004265AE" w:rsidRPr="009A00E2" w14:paraId="5611A459" w14:textId="77777777" w:rsidTr="266F7A98">
        <w:trPr>
          <w:trHeight w:val="300"/>
        </w:trPr>
        <w:tc>
          <w:tcPr>
            <w:tcW w:w="3075" w:type="dxa"/>
          </w:tcPr>
          <w:p w14:paraId="4993F1D1" w14:textId="77777777" w:rsidR="004265AE" w:rsidRPr="009A00E2" w:rsidRDefault="47D434FC" w:rsidP="47D434FC">
            <w:pPr>
              <w:pStyle w:val="ListParagraph"/>
              <w:spacing w:line="276" w:lineRule="auto"/>
              <w:ind w:left="0"/>
              <w:jc w:val="both"/>
              <w:rPr>
                <w:rFonts w:ascii="Calibri" w:eastAsia="Calibri" w:hAnsi="Calibri" w:cs="Calibri"/>
                <w:b/>
                <w:bCs/>
              </w:rPr>
            </w:pPr>
            <w:r w:rsidRPr="009A00E2">
              <w:rPr>
                <w:rFonts w:ascii="Calibri" w:eastAsia="Calibri" w:hAnsi="Calibri" w:cs="Calibri"/>
                <w:b/>
                <w:bCs/>
              </w:rPr>
              <w:t>Life of Award period</w:t>
            </w:r>
          </w:p>
        </w:tc>
        <w:tc>
          <w:tcPr>
            <w:tcW w:w="7785" w:type="dxa"/>
          </w:tcPr>
          <w:p w14:paraId="4BB0BB63" w14:textId="35484E93" w:rsidR="004265AE" w:rsidRPr="009A00E2" w:rsidRDefault="47D434FC" w:rsidP="47D434FC">
            <w:pPr>
              <w:pStyle w:val="ListParagraph"/>
              <w:spacing w:line="276" w:lineRule="auto"/>
              <w:ind w:left="0" w:hanging="21"/>
              <w:jc w:val="both"/>
              <w:rPr>
                <w:rFonts w:ascii="Calibri" w:eastAsia="Calibri" w:hAnsi="Calibri" w:cs="Calibri"/>
              </w:rPr>
            </w:pPr>
            <w:r w:rsidRPr="009A00E2">
              <w:rPr>
                <w:rFonts w:ascii="Calibri" w:eastAsia="Calibri" w:hAnsi="Calibri" w:cs="Calibri"/>
              </w:rPr>
              <w:t>1 July 2022 to 30 September 202</w:t>
            </w:r>
            <w:r w:rsidR="00FC5BC1" w:rsidRPr="009A00E2">
              <w:rPr>
                <w:rFonts w:ascii="Calibri" w:eastAsia="Calibri" w:hAnsi="Calibri" w:cs="Calibri"/>
              </w:rPr>
              <w:t>6</w:t>
            </w:r>
          </w:p>
        </w:tc>
      </w:tr>
      <w:tr w:rsidR="004265AE" w:rsidRPr="009A00E2" w14:paraId="486F74B4" w14:textId="77777777" w:rsidTr="266F7A98">
        <w:trPr>
          <w:trHeight w:val="300"/>
        </w:trPr>
        <w:tc>
          <w:tcPr>
            <w:tcW w:w="3075" w:type="dxa"/>
          </w:tcPr>
          <w:p w14:paraId="7DDACCEF" w14:textId="77777777" w:rsidR="004265AE" w:rsidRPr="009A00E2" w:rsidRDefault="47D434FC" w:rsidP="47D434FC">
            <w:pPr>
              <w:pStyle w:val="ListParagraph"/>
              <w:spacing w:line="276" w:lineRule="auto"/>
              <w:ind w:left="0"/>
              <w:jc w:val="both"/>
              <w:rPr>
                <w:rFonts w:ascii="Calibri" w:eastAsia="Calibri" w:hAnsi="Calibri" w:cs="Calibri"/>
                <w:b/>
                <w:bCs/>
              </w:rPr>
            </w:pPr>
            <w:r w:rsidRPr="009A00E2">
              <w:rPr>
                <w:rFonts w:ascii="Calibri" w:eastAsia="Calibri" w:hAnsi="Calibri" w:cs="Calibri"/>
                <w:b/>
                <w:bCs/>
              </w:rPr>
              <w:t xml:space="preserve">Period of Evaluation </w:t>
            </w:r>
          </w:p>
        </w:tc>
        <w:tc>
          <w:tcPr>
            <w:tcW w:w="7785" w:type="dxa"/>
          </w:tcPr>
          <w:p w14:paraId="4DF4EE86" w14:textId="53FF35C2" w:rsidR="004265AE" w:rsidRPr="009A00E2" w:rsidRDefault="47D434FC" w:rsidP="47D434FC">
            <w:pPr>
              <w:spacing w:line="276" w:lineRule="auto"/>
              <w:jc w:val="both"/>
              <w:rPr>
                <w:rFonts w:ascii="Calibri" w:eastAsia="Calibri" w:hAnsi="Calibri" w:cs="Calibri"/>
              </w:rPr>
            </w:pPr>
            <w:r w:rsidRPr="009A00E2">
              <w:rPr>
                <w:rFonts w:ascii="Calibri" w:eastAsia="Calibri" w:hAnsi="Calibri" w:cs="Calibri"/>
              </w:rPr>
              <w:t>September 202</w:t>
            </w:r>
            <w:r w:rsidR="00FC5BC1" w:rsidRPr="009A00E2">
              <w:rPr>
                <w:rFonts w:ascii="Calibri" w:eastAsia="Calibri" w:hAnsi="Calibri" w:cs="Calibri"/>
              </w:rPr>
              <w:t>6</w:t>
            </w:r>
          </w:p>
        </w:tc>
      </w:tr>
      <w:tr w:rsidR="004265AE" w:rsidRPr="009A00E2" w14:paraId="24E4C612" w14:textId="77777777" w:rsidTr="266F7A98">
        <w:trPr>
          <w:trHeight w:val="300"/>
        </w:trPr>
        <w:tc>
          <w:tcPr>
            <w:tcW w:w="3075" w:type="dxa"/>
          </w:tcPr>
          <w:p w14:paraId="76DCF80D" w14:textId="132B3C8E" w:rsidR="004265AE" w:rsidRPr="009A00E2" w:rsidRDefault="47D434FC" w:rsidP="47D434FC">
            <w:pPr>
              <w:pStyle w:val="ListParagraph"/>
              <w:spacing w:line="276" w:lineRule="auto"/>
              <w:ind w:left="0"/>
              <w:jc w:val="both"/>
              <w:rPr>
                <w:rFonts w:ascii="Calibri" w:eastAsia="Calibri" w:hAnsi="Calibri" w:cs="Calibri"/>
                <w:b/>
                <w:bCs/>
              </w:rPr>
            </w:pPr>
            <w:r w:rsidRPr="009A00E2">
              <w:rPr>
                <w:rFonts w:ascii="Calibri" w:eastAsia="Calibri" w:hAnsi="Calibri" w:cs="Calibri"/>
                <w:b/>
                <w:bCs/>
              </w:rPr>
              <w:t>Active Geographic Region</w:t>
            </w:r>
          </w:p>
        </w:tc>
        <w:tc>
          <w:tcPr>
            <w:tcW w:w="7785" w:type="dxa"/>
          </w:tcPr>
          <w:p w14:paraId="162502B0" w14:textId="4D6725CE" w:rsidR="004265AE" w:rsidRPr="009A00E2" w:rsidRDefault="47D434FC" w:rsidP="47D434FC">
            <w:pPr>
              <w:pStyle w:val="ListParagraph"/>
              <w:spacing w:line="276" w:lineRule="auto"/>
              <w:ind w:left="0"/>
              <w:jc w:val="both"/>
              <w:rPr>
                <w:rFonts w:ascii="Calibri" w:eastAsia="Calibri" w:hAnsi="Calibri" w:cs="Calibri"/>
              </w:rPr>
            </w:pPr>
            <w:r w:rsidRPr="009A00E2">
              <w:rPr>
                <w:rFonts w:ascii="Calibri" w:eastAsia="Calibri" w:hAnsi="Calibri" w:cs="Calibri"/>
              </w:rPr>
              <w:t>Al Jazirah, Blue Nile, Khartoum, River Nile</w:t>
            </w:r>
            <w:proofErr w:type="gramStart"/>
            <w:r w:rsidRPr="009A00E2">
              <w:rPr>
                <w:rFonts w:ascii="Calibri" w:eastAsia="Calibri" w:hAnsi="Calibri" w:cs="Calibri"/>
              </w:rPr>
              <w:t>, ,</w:t>
            </w:r>
            <w:proofErr w:type="gramEnd"/>
            <w:r w:rsidRPr="009A00E2">
              <w:rPr>
                <w:rFonts w:ascii="Calibri" w:eastAsia="Calibri" w:hAnsi="Calibri" w:cs="Calibri"/>
              </w:rPr>
              <w:t xml:space="preserve"> White Nile</w:t>
            </w:r>
            <w:r w:rsidR="008B0358" w:rsidRPr="009A00E2">
              <w:rPr>
                <w:rFonts w:ascii="Calibri" w:eastAsia="Calibri" w:hAnsi="Calibri" w:cs="Calibri"/>
              </w:rPr>
              <w:t>,</w:t>
            </w:r>
            <w:r w:rsidR="008B0358" w:rsidRPr="009A00E2">
              <w:rPr>
                <w:rFonts w:ascii="Calibri" w:hAnsi="Calibri" w:cs="Calibri"/>
                <w:color w:val="000000" w:themeColor="text1"/>
              </w:rPr>
              <w:t xml:space="preserve"> North Darfur and West Darfur</w:t>
            </w:r>
          </w:p>
        </w:tc>
      </w:tr>
    </w:tbl>
    <w:p w14:paraId="736163DF" w14:textId="1A95F915" w:rsidR="00AE5FBF" w:rsidRPr="009A00E2" w:rsidRDefault="47D434FC" w:rsidP="47D434FC">
      <w:pPr>
        <w:pStyle w:val="ListParagraph"/>
        <w:numPr>
          <w:ilvl w:val="0"/>
          <w:numId w:val="31"/>
        </w:numPr>
        <w:jc w:val="both"/>
        <w:rPr>
          <w:rFonts w:ascii="Calibri" w:hAnsi="Calibri" w:cs="Calibri"/>
          <w:b/>
          <w:bCs/>
          <w:color w:val="000000"/>
        </w:rPr>
      </w:pPr>
      <w:r w:rsidRPr="009A00E2">
        <w:rPr>
          <w:rFonts w:ascii="Calibri" w:hAnsi="Calibri" w:cs="Calibri"/>
          <w:b/>
          <w:bCs/>
          <w:color w:val="000000" w:themeColor="text1"/>
        </w:rPr>
        <w:t>Expected sector outcomes are summarized below:</w:t>
      </w:r>
    </w:p>
    <w:tbl>
      <w:tblPr>
        <w:tblW w:w="113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2025"/>
        <w:gridCol w:w="9359"/>
      </w:tblGrid>
      <w:tr w:rsidR="00AE5FBF" w:rsidRPr="009A00E2" w14:paraId="4233F68D" w14:textId="77777777" w:rsidTr="5F4B51A2">
        <w:trPr>
          <w:trHeight w:val="401"/>
        </w:trPr>
        <w:tc>
          <w:tcPr>
            <w:tcW w:w="2025" w:type="dxa"/>
            <w:shd w:val="clear" w:color="auto" w:fill="FFC000"/>
          </w:tcPr>
          <w:p w14:paraId="7A4145BD" w14:textId="77777777" w:rsidR="00AE5FBF" w:rsidRPr="009A00E2" w:rsidRDefault="00AE5FBF" w:rsidP="002E62F5">
            <w:pPr>
              <w:jc w:val="center"/>
              <w:rPr>
                <w:rFonts w:ascii="Calibri" w:hAnsi="Calibri" w:cs="Calibri"/>
                <w:b/>
                <w:bCs/>
                <w:color w:val="000000"/>
              </w:rPr>
            </w:pPr>
            <w:r w:rsidRPr="009A00E2">
              <w:rPr>
                <w:rFonts w:ascii="Calibri" w:hAnsi="Calibri" w:cs="Calibri"/>
                <w:b/>
                <w:bCs/>
                <w:color w:val="000000"/>
              </w:rPr>
              <w:t>Sector</w:t>
            </w:r>
          </w:p>
        </w:tc>
        <w:tc>
          <w:tcPr>
            <w:tcW w:w="9359" w:type="dxa"/>
            <w:shd w:val="clear" w:color="auto" w:fill="FFC000"/>
          </w:tcPr>
          <w:p w14:paraId="351D5ADF" w14:textId="77777777" w:rsidR="00AE5FBF" w:rsidRPr="009A00E2" w:rsidRDefault="00AE5FBF" w:rsidP="002E62F5">
            <w:pPr>
              <w:jc w:val="center"/>
              <w:rPr>
                <w:rFonts w:ascii="Calibri" w:hAnsi="Calibri" w:cs="Calibri"/>
                <w:b/>
                <w:bCs/>
                <w:color w:val="000000"/>
              </w:rPr>
            </w:pPr>
            <w:r w:rsidRPr="009A00E2">
              <w:rPr>
                <w:rFonts w:ascii="Calibri" w:hAnsi="Calibri" w:cs="Calibri"/>
                <w:b/>
                <w:bCs/>
                <w:color w:val="000000"/>
              </w:rPr>
              <w:t>Expected Project Outcomes</w:t>
            </w:r>
          </w:p>
        </w:tc>
      </w:tr>
      <w:tr w:rsidR="00AE5FBF" w:rsidRPr="009A00E2" w14:paraId="5A881D0C" w14:textId="77777777" w:rsidTr="5F4B51A2">
        <w:trPr>
          <w:trHeight w:val="516"/>
        </w:trPr>
        <w:tc>
          <w:tcPr>
            <w:tcW w:w="2025" w:type="dxa"/>
            <w:shd w:val="clear" w:color="auto" w:fill="FFFFFF" w:themeFill="background1"/>
          </w:tcPr>
          <w:p w14:paraId="5E865B62" w14:textId="77777777" w:rsidR="00AE5FBF" w:rsidRPr="009A00E2" w:rsidRDefault="00AE5FBF" w:rsidP="002E62F5">
            <w:pPr>
              <w:jc w:val="both"/>
              <w:rPr>
                <w:rFonts w:ascii="Calibri" w:hAnsi="Calibri" w:cs="Calibri"/>
                <w:b/>
                <w:bCs/>
                <w:color w:val="000000"/>
              </w:rPr>
            </w:pPr>
            <w:r w:rsidRPr="009A00E2">
              <w:rPr>
                <w:rFonts w:ascii="Calibri" w:hAnsi="Calibri" w:cs="Calibri"/>
                <w:b/>
                <w:bCs/>
              </w:rPr>
              <w:t>Health</w:t>
            </w:r>
          </w:p>
        </w:tc>
        <w:tc>
          <w:tcPr>
            <w:tcW w:w="9359" w:type="dxa"/>
            <w:shd w:val="clear" w:color="auto" w:fill="FFFFFF" w:themeFill="background1"/>
          </w:tcPr>
          <w:p w14:paraId="636CA879" w14:textId="77777777" w:rsidR="00AE5FBF" w:rsidRPr="009A00E2" w:rsidRDefault="00AE5FBF" w:rsidP="002E62F5">
            <w:pPr>
              <w:pBdr>
                <w:top w:val="nil"/>
                <w:left w:val="nil"/>
                <w:bottom w:val="nil"/>
                <w:right w:val="nil"/>
                <w:between w:val="nil"/>
              </w:pBdr>
              <w:spacing w:after="0"/>
              <w:jc w:val="both"/>
              <w:rPr>
                <w:rFonts w:ascii="Calibri" w:hAnsi="Calibri" w:cs="Calibri"/>
                <w:color w:val="000000"/>
              </w:rPr>
            </w:pPr>
            <w:r w:rsidRPr="009A00E2">
              <w:rPr>
                <w:rFonts w:ascii="Calibri" w:hAnsi="Calibri" w:cs="Calibri"/>
              </w:rPr>
              <w:t>Adolescents and adults are mentally and physically healthy, and women and girls achieve their sexual and reproductive health and rights (SRHR); and children survive and are healthy.</w:t>
            </w:r>
          </w:p>
        </w:tc>
      </w:tr>
      <w:tr w:rsidR="00AE5FBF" w:rsidRPr="009A00E2" w14:paraId="666642EA" w14:textId="77777777" w:rsidTr="5F4B51A2">
        <w:trPr>
          <w:trHeight w:val="258"/>
        </w:trPr>
        <w:tc>
          <w:tcPr>
            <w:tcW w:w="2025" w:type="dxa"/>
            <w:shd w:val="clear" w:color="auto" w:fill="FFFFFF" w:themeFill="background1"/>
          </w:tcPr>
          <w:p w14:paraId="32CF2F33" w14:textId="77777777" w:rsidR="00AE5FBF" w:rsidRPr="009A00E2" w:rsidRDefault="00AE5FBF" w:rsidP="002E62F5">
            <w:pPr>
              <w:spacing w:after="0"/>
              <w:jc w:val="both"/>
              <w:rPr>
                <w:rFonts w:ascii="Calibri" w:hAnsi="Calibri" w:cs="Calibri"/>
                <w:b/>
                <w:bCs/>
                <w:color w:val="000000"/>
              </w:rPr>
            </w:pPr>
            <w:r w:rsidRPr="009A00E2">
              <w:rPr>
                <w:rFonts w:ascii="Calibri" w:hAnsi="Calibri" w:cs="Calibri"/>
                <w:b/>
                <w:bCs/>
              </w:rPr>
              <w:t>Nutrition</w:t>
            </w:r>
          </w:p>
        </w:tc>
        <w:tc>
          <w:tcPr>
            <w:tcW w:w="9359" w:type="dxa"/>
            <w:shd w:val="clear" w:color="auto" w:fill="FFFFFF" w:themeFill="background1"/>
          </w:tcPr>
          <w:p w14:paraId="51528933" w14:textId="77777777" w:rsidR="00AE5FBF" w:rsidRPr="009A00E2" w:rsidRDefault="00AE5FBF" w:rsidP="002E62F5">
            <w:pPr>
              <w:spacing w:after="0"/>
              <w:jc w:val="both"/>
              <w:rPr>
                <w:rFonts w:ascii="Calibri" w:hAnsi="Calibri" w:cs="Calibri"/>
                <w:color w:val="000000"/>
              </w:rPr>
            </w:pPr>
            <w:r w:rsidRPr="009A00E2">
              <w:rPr>
                <w:rFonts w:ascii="Calibri" w:hAnsi="Calibri" w:cs="Calibri"/>
              </w:rPr>
              <w:t>Children are well nourished and protected from all forms of undernutrition.</w:t>
            </w:r>
          </w:p>
        </w:tc>
      </w:tr>
      <w:tr w:rsidR="00AE5FBF" w:rsidRPr="009A00E2" w14:paraId="157E1B4C" w14:textId="77777777" w:rsidTr="5F4B51A2">
        <w:trPr>
          <w:trHeight w:val="258"/>
        </w:trPr>
        <w:tc>
          <w:tcPr>
            <w:tcW w:w="2025" w:type="dxa"/>
            <w:shd w:val="clear" w:color="auto" w:fill="FFFFFF" w:themeFill="background1"/>
          </w:tcPr>
          <w:p w14:paraId="7C21FF98" w14:textId="77777777" w:rsidR="00AE5FBF" w:rsidRPr="009A00E2" w:rsidRDefault="00AE5FBF" w:rsidP="002E62F5">
            <w:pPr>
              <w:spacing w:after="0"/>
              <w:jc w:val="both"/>
              <w:rPr>
                <w:rFonts w:ascii="Calibri" w:hAnsi="Calibri" w:cs="Calibri"/>
                <w:b/>
                <w:bCs/>
                <w:color w:val="000000"/>
              </w:rPr>
            </w:pPr>
            <w:r w:rsidRPr="009A00E2">
              <w:rPr>
                <w:rFonts w:ascii="Calibri" w:hAnsi="Calibri" w:cs="Calibri"/>
                <w:b/>
                <w:bCs/>
              </w:rPr>
              <w:t>WASH</w:t>
            </w:r>
          </w:p>
        </w:tc>
        <w:tc>
          <w:tcPr>
            <w:tcW w:w="9359" w:type="dxa"/>
            <w:shd w:val="clear" w:color="auto" w:fill="FFFFFF" w:themeFill="background1"/>
          </w:tcPr>
          <w:p w14:paraId="3F575C56" w14:textId="74720AA5" w:rsidR="00AE5FBF" w:rsidRPr="009A00E2" w:rsidRDefault="00AE5FBF" w:rsidP="002E62F5">
            <w:pPr>
              <w:spacing w:after="0"/>
              <w:jc w:val="both"/>
              <w:rPr>
                <w:rFonts w:ascii="Calibri" w:hAnsi="Calibri" w:cs="Calibri"/>
                <w:color w:val="000000"/>
              </w:rPr>
            </w:pPr>
            <w:r w:rsidRPr="009A00E2">
              <w:rPr>
                <w:rFonts w:ascii="Calibri" w:hAnsi="Calibri" w:cs="Calibri"/>
              </w:rPr>
              <w:t>People have access to water, sanitation and hygiene services and live in an enhanced environment.</w:t>
            </w:r>
          </w:p>
        </w:tc>
      </w:tr>
      <w:tr w:rsidR="00AE5FBF" w:rsidRPr="009A00E2" w14:paraId="4B31CBB3" w14:textId="77777777" w:rsidTr="5F4B51A2">
        <w:trPr>
          <w:trHeight w:val="267"/>
        </w:trPr>
        <w:tc>
          <w:tcPr>
            <w:tcW w:w="2025" w:type="dxa"/>
            <w:shd w:val="clear" w:color="auto" w:fill="FFFFFF" w:themeFill="background1"/>
          </w:tcPr>
          <w:p w14:paraId="21E9F419" w14:textId="77777777" w:rsidR="00AE5FBF" w:rsidRPr="009A00E2" w:rsidRDefault="00AE5FBF" w:rsidP="002E62F5">
            <w:pPr>
              <w:rPr>
                <w:rFonts w:ascii="Calibri" w:hAnsi="Calibri" w:cs="Calibri"/>
                <w:b/>
                <w:bCs/>
                <w:color w:val="000000"/>
              </w:rPr>
            </w:pPr>
            <w:r w:rsidRPr="009A00E2">
              <w:rPr>
                <w:rFonts w:ascii="Calibri" w:hAnsi="Calibri" w:cs="Calibri"/>
                <w:b/>
                <w:bCs/>
              </w:rPr>
              <w:t>Protection</w:t>
            </w:r>
          </w:p>
        </w:tc>
        <w:tc>
          <w:tcPr>
            <w:tcW w:w="9359" w:type="dxa"/>
            <w:shd w:val="clear" w:color="auto" w:fill="FFFFFF" w:themeFill="background1"/>
          </w:tcPr>
          <w:p w14:paraId="2746337B" w14:textId="77777777" w:rsidR="00AE5FBF" w:rsidRPr="009A00E2" w:rsidRDefault="00AE5FBF" w:rsidP="002E62F5">
            <w:pPr>
              <w:spacing w:after="0"/>
              <w:rPr>
                <w:rFonts w:ascii="Calibri" w:hAnsi="Calibri" w:cs="Calibri"/>
                <w:color w:val="000000"/>
              </w:rPr>
            </w:pPr>
            <w:r w:rsidRPr="009A00E2">
              <w:rPr>
                <w:rFonts w:ascii="Calibri" w:hAnsi="Calibri" w:cs="Calibri"/>
              </w:rPr>
              <w:t>Women, men, boys and girls access quality, trusted and safe protection services, safe spaces, PSS services, and basic information.</w:t>
            </w:r>
          </w:p>
        </w:tc>
      </w:tr>
      <w:tr w:rsidR="00AE5FBF" w:rsidRPr="009A00E2" w14:paraId="6384FEE0" w14:textId="77777777" w:rsidTr="5F4B51A2">
        <w:trPr>
          <w:trHeight w:val="267"/>
        </w:trPr>
        <w:tc>
          <w:tcPr>
            <w:tcW w:w="2025" w:type="dxa"/>
            <w:shd w:val="clear" w:color="auto" w:fill="FFFFFF" w:themeFill="background1"/>
          </w:tcPr>
          <w:p w14:paraId="50607FF2" w14:textId="77777777" w:rsidR="00AE5FBF" w:rsidRPr="009A00E2" w:rsidRDefault="00AE5FBF" w:rsidP="002E62F5">
            <w:pPr>
              <w:rPr>
                <w:rFonts w:ascii="Calibri" w:hAnsi="Calibri" w:cs="Calibri"/>
                <w:b/>
                <w:bCs/>
                <w:color w:val="000000"/>
              </w:rPr>
            </w:pPr>
            <w:r w:rsidRPr="009A00E2">
              <w:rPr>
                <w:rFonts w:ascii="Calibri" w:hAnsi="Calibri" w:cs="Calibri"/>
                <w:b/>
                <w:bCs/>
              </w:rPr>
              <w:t>MPCA</w:t>
            </w:r>
          </w:p>
        </w:tc>
        <w:tc>
          <w:tcPr>
            <w:tcW w:w="9359" w:type="dxa"/>
            <w:shd w:val="clear" w:color="auto" w:fill="FFFFFF" w:themeFill="background1"/>
          </w:tcPr>
          <w:p w14:paraId="211952AA" w14:textId="77777777" w:rsidR="00AE5FBF" w:rsidRPr="009A00E2" w:rsidRDefault="00AE5FBF" w:rsidP="002E62F5">
            <w:pPr>
              <w:spacing w:after="0"/>
              <w:rPr>
                <w:rFonts w:ascii="Calibri" w:hAnsi="Calibri" w:cs="Calibri"/>
                <w:color w:val="000000"/>
              </w:rPr>
            </w:pPr>
            <w:r w:rsidRPr="009A00E2">
              <w:rPr>
                <w:rFonts w:ascii="Calibri" w:hAnsi="Calibri" w:cs="Calibri"/>
              </w:rPr>
              <w:t>Affected communities are enabled to meet basic needs.</w:t>
            </w:r>
          </w:p>
        </w:tc>
      </w:tr>
      <w:tr w:rsidR="00AE5FBF" w:rsidRPr="009A00E2" w14:paraId="0FC8E475" w14:textId="77777777" w:rsidTr="003A38FD">
        <w:trPr>
          <w:trHeight w:val="810"/>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32BD48" w14:textId="77777777" w:rsidR="00AE5FBF" w:rsidRPr="009A00E2" w:rsidRDefault="00AE5FBF" w:rsidP="002E62F5">
            <w:pPr>
              <w:rPr>
                <w:rFonts w:ascii="Calibri" w:hAnsi="Calibri" w:cs="Calibri"/>
                <w:b/>
                <w:bCs/>
                <w:color w:val="000000"/>
              </w:rPr>
            </w:pPr>
            <w:r w:rsidRPr="009A00E2">
              <w:rPr>
                <w:rFonts w:ascii="Calibri" w:hAnsi="Calibri" w:cs="Calibri"/>
                <w:b/>
                <w:bCs/>
              </w:rPr>
              <w:t>Shelter and Settlement</w:t>
            </w:r>
          </w:p>
        </w:tc>
        <w:tc>
          <w:tcPr>
            <w:tcW w:w="9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9427D5" w14:textId="77777777" w:rsidR="00AE5FBF" w:rsidRPr="009A00E2" w:rsidRDefault="00AE5FBF" w:rsidP="002E62F5">
            <w:pPr>
              <w:spacing w:after="0"/>
              <w:rPr>
                <w:rFonts w:ascii="Calibri" w:hAnsi="Calibri" w:cs="Calibri"/>
                <w:color w:val="000000"/>
              </w:rPr>
            </w:pPr>
            <w:r w:rsidRPr="009A00E2">
              <w:rPr>
                <w:rFonts w:ascii="Calibri" w:hAnsi="Calibri" w:cs="Calibri"/>
              </w:rPr>
              <w:t>Affected communities are able to meet their immediate basic needs and reduce the use of negative coping strategies</w:t>
            </w:r>
          </w:p>
        </w:tc>
      </w:tr>
    </w:tbl>
    <w:p w14:paraId="28F128B5" w14:textId="77777777" w:rsidR="00AE5FBF" w:rsidRPr="009A00E2" w:rsidRDefault="00AE5FBF" w:rsidP="00AE5FBF">
      <w:pPr>
        <w:pStyle w:val="Heading2"/>
        <w:rPr>
          <w:rFonts w:ascii="Calibri" w:hAnsi="Calibri" w:cs="Calibri"/>
          <w:b/>
          <w:i/>
          <w:color w:val="000000"/>
          <w:sz w:val="22"/>
          <w:szCs w:val="22"/>
        </w:rPr>
      </w:pPr>
      <w:r w:rsidRPr="009A00E2">
        <w:rPr>
          <w:rFonts w:ascii="Calibri" w:hAnsi="Calibri" w:cs="Calibri"/>
          <w:color w:val="000000"/>
          <w:sz w:val="22"/>
          <w:szCs w:val="22"/>
        </w:rPr>
        <w:t xml:space="preserve">The project activities are designed to serve the following sector purposes: </w:t>
      </w:r>
    </w:p>
    <w:p w14:paraId="46B3772E" w14:textId="7E9ED9CF" w:rsidR="00AE5FBF" w:rsidRPr="009A00E2" w:rsidRDefault="00AE5FBF" w:rsidP="00AE5FBF">
      <w:pPr>
        <w:numPr>
          <w:ilvl w:val="0"/>
          <w:numId w:val="10"/>
        </w:numPr>
        <w:pBdr>
          <w:top w:val="nil"/>
          <w:left w:val="nil"/>
          <w:bottom w:val="nil"/>
          <w:right w:val="nil"/>
          <w:between w:val="nil"/>
        </w:pBdr>
        <w:spacing w:after="0" w:line="240" w:lineRule="auto"/>
        <w:jc w:val="both"/>
        <w:rPr>
          <w:rFonts w:ascii="Calibri" w:hAnsi="Calibri" w:cs="Calibri"/>
          <w:b/>
        </w:rPr>
      </w:pPr>
      <w:r w:rsidRPr="009A00E2">
        <w:rPr>
          <w:rFonts w:ascii="Calibri" w:hAnsi="Calibri" w:cs="Calibri"/>
          <w:b/>
          <w:i/>
        </w:rPr>
        <w:t>Health:</w:t>
      </w:r>
      <w:r w:rsidRPr="009A00E2">
        <w:rPr>
          <w:rFonts w:ascii="Calibri" w:hAnsi="Calibri" w:cs="Calibri"/>
        </w:rPr>
        <w:t xml:space="preserve"> Reduce morbidity and mortality of conflict-affected populations by strengthening SMoH’s health system by supporting existing HFs, Mobile Medical teams (MMTs), and health services at the community level via technical support and trainings for community-based health workers and volunteers, as well as working closely with ADD, SUDO, AMVO, </w:t>
      </w:r>
      <w:r w:rsidR="00880DCF" w:rsidRPr="009A00E2">
        <w:rPr>
          <w:rFonts w:ascii="Calibri" w:hAnsi="Calibri" w:cs="Calibri"/>
        </w:rPr>
        <w:t xml:space="preserve">and TADO, </w:t>
      </w:r>
      <w:r w:rsidRPr="009A00E2">
        <w:rPr>
          <w:rFonts w:ascii="Calibri" w:hAnsi="Calibri" w:cs="Calibri"/>
        </w:rPr>
        <w:t>the selected local NGOs.</w:t>
      </w:r>
    </w:p>
    <w:p w14:paraId="099CDF50" w14:textId="0DBA4AC3" w:rsidR="0009601A" w:rsidRPr="009A00E2" w:rsidRDefault="0009601A" w:rsidP="0009601A">
      <w:pPr>
        <w:pBdr>
          <w:top w:val="nil"/>
          <w:left w:val="nil"/>
          <w:bottom w:val="nil"/>
          <w:right w:val="nil"/>
          <w:between w:val="nil"/>
        </w:pBdr>
        <w:spacing w:after="0" w:line="240" w:lineRule="auto"/>
        <w:ind w:left="720"/>
        <w:jc w:val="both"/>
        <w:rPr>
          <w:rFonts w:ascii="Calibri" w:hAnsi="Calibri" w:cs="Calibri"/>
          <w:b/>
          <w:bCs/>
        </w:rPr>
      </w:pPr>
      <w:r w:rsidRPr="009A00E2">
        <w:rPr>
          <w:rFonts w:ascii="Calibri" w:hAnsi="Calibri" w:cs="Calibri"/>
          <w:b/>
          <w:bCs/>
        </w:rPr>
        <w:t>Targeted geographic area(s) for</w:t>
      </w:r>
      <w:r w:rsidR="000E7971" w:rsidRPr="009A00E2">
        <w:rPr>
          <w:rFonts w:ascii="Calibri" w:hAnsi="Calibri" w:cs="Calibri"/>
          <w:b/>
          <w:bCs/>
        </w:rPr>
        <w:t xml:space="preserve"> Health</w:t>
      </w:r>
      <w:r w:rsidRPr="009A00E2">
        <w:rPr>
          <w:rFonts w:ascii="Calibri" w:hAnsi="Calibri" w:cs="Calibri"/>
          <w:b/>
          <w:bCs/>
        </w:rPr>
        <w:t xml:space="preserve"> sector:</w:t>
      </w:r>
    </w:p>
    <w:p w14:paraId="2FD39244" w14:textId="77777777" w:rsidR="005A4F3A" w:rsidRPr="009A00E2" w:rsidRDefault="005A4F3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Blue Nile State – Wad al Mahi, Baw and ArRussaires localities</w:t>
      </w:r>
    </w:p>
    <w:p w14:paraId="629F021C" w14:textId="77777777" w:rsidR="005A4F3A" w:rsidRPr="009A00E2" w:rsidRDefault="005A4F3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Al Jazirah State – Madani, Aljazeera east, and Alkamleen localities.</w:t>
      </w:r>
    </w:p>
    <w:p w14:paraId="49F18BE8" w14:textId="5DC13FB2" w:rsidR="005A4F3A" w:rsidRPr="009A00E2" w:rsidRDefault="5F4B51A2" w:rsidP="5D37E963">
      <w:pPr>
        <w:pStyle w:val="ListParagraph"/>
        <w:numPr>
          <w:ilvl w:val="0"/>
          <w:numId w:val="3"/>
        </w:numPr>
        <w:spacing w:after="0" w:line="240" w:lineRule="auto"/>
        <w:rPr>
          <w:rFonts w:ascii="Calibri" w:hAnsi="Calibri" w:cs="Calibri"/>
        </w:rPr>
      </w:pPr>
      <w:r w:rsidRPr="009A00E2">
        <w:rPr>
          <w:rFonts w:ascii="Calibri" w:hAnsi="Calibri" w:cs="Calibri"/>
        </w:rPr>
        <w:t xml:space="preserve">Khartoum State - Karrari </w:t>
      </w:r>
      <w:r w:rsidR="00972392" w:rsidRPr="009A00E2">
        <w:rPr>
          <w:rFonts w:ascii="Calibri" w:hAnsi="Calibri" w:cs="Calibri"/>
        </w:rPr>
        <w:t>locality, River</w:t>
      </w:r>
      <w:r w:rsidRPr="009A00E2">
        <w:rPr>
          <w:rFonts w:ascii="Calibri" w:hAnsi="Calibri" w:cs="Calibri"/>
        </w:rPr>
        <w:t xml:space="preserve"> Nile state; Shandi, Atbara localities</w:t>
      </w:r>
    </w:p>
    <w:p w14:paraId="2981DC59" w14:textId="69F7C6D2" w:rsidR="78C0A75F" w:rsidRPr="009A00E2" w:rsidRDefault="78C0A75F" w:rsidP="266F7A98">
      <w:pPr>
        <w:pStyle w:val="ListParagraph"/>
        <w:numPr>
          <w:ilvl w:val="0"/>
          <w:numId w:val="3"/>
        </w:numPr>
        <w:spacing w:after="0" w:line="240" w:lineRule="auto"/>
        <w:rPr>
          <w:rFonts w:ascii="Calibri" w:hAnsi="Calibri" w:cs="Calibri"/>
        </w:rPr>
      </w:pPr>
      <w:r w:rsidRPr="009A00E2">
        <w:rPr>
          <w:rFonts w:ascii="Calibri" w:hAnsi="Calibri" w:cs="Calibri"/>
        </w:rPr>
        <w:t>North Darfur State – Tawila Locality</w:t>
      </w:r>
    </w:p>
    <w:p w14:paraId="3A1B00C1" w14:textId="228E7A29" w:rsidR="78C0A75F" w:rsidRPr="009A00E2" w:rsidRDefault="78C0A75F" w:rsidP="266F7A98">
      <w:pPr>
        <w:pStyle w:val="ListParagraph"/>
        <w:numPr>
          <w:ilvl w:val="0"/>
          <w:numId w:val="3"/>
        </w:numPr>
        <w:spacing w:after="0" w:line="240" w:lineRule="auto"/>
        <w:rPr>
          <w:rFonts w:ascii="Calibri" w:hAnsi="Calibri" w:cs="Calibri"/>
        </w:rPr>
      </w:pPr>
      <w:r w:rsidRPr="009A00E2">
        <w:rPr>
          <w:rFonts w:ascii="Calibri" w:hAnsi="Calibri" w:cs="Calibri"/>
        </w:rPr>
        <w:t>West Darfur State</w:t>
      </w:r>
      <w:r w:rsidR="6A26409B" w:rsidRPr="009A00E2">
        <w:rPr>
          <w:rFonts w:ascii="Calibri" w:hAnsi="Calibri" w:cs="Calibri"/>
        </w:rPr>
        <w:t xml:space="preserve"> – Habilia and Al Geneina localit</w:t>
      </w:r>
      <w:r w:rsidR="18581C93" w:rsidRPr="009A00E2">
        <w:rPr>
          <w:rFonts w:ascii="Calibri" w:hAnsi="Calibri" w:cs="Calibri"/>
        </w:rPr>
        <w:t>ies</w:t>
      </w:r>
    </w:p>
    <w:p w14:paraId="4CD44FAC" w14:textId="6383276C" w:rsidR="005A4F3A" w:rsidRPr="009A00E2" w:rsidRDefault="5D37E963" w:rsidP="5D37E963">
      <w:pPr>
        <w:numPr>
          <w:ilvl w:val="2"/>
          <w:numId w:val="26"/>
        </w:numPr>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Activities:</w:t>
      </w:r>
    </w:p>
    <w:p w14:paraId="4BDCC892" w14:textId="7FD5305B"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Offer Monetary Incentive Payments to SMoH Staff working in HFs</w:t>
      </w:r>
    </w:p>
    <w:p w14:paraId="7007552A"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Procure and provide Drugs, Medical and Non-Medical Supplies</w:t>
      </w:r>
    </w:p>
    <w:p w14:paraId="645B268A"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Conduct Monitoring and Supervisory Visits of HFs</w:t>
      </w:r>
    </w:p>
    <w:p w14:paraId="17E266C2"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 xml:space="preserve">Build Capacity of Health Workers through Refresher Trainings: </w:t>
      </w:r>
    </w:p>
    <w:p w14:paraId="638CE628"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Reinforce Disease Surveillance and Health Information System (HIS</w:t>
      </w:r>
    </w:p>
    <w:p w14:paraId="2F6689E3"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Strengthen IPC, Standard Precautions, and Medical Waste Management Measures</w:t>
      </w:r>
    </w:p>
    <w:p w14:paraId="0BC49EE3"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Improve Waste Management in HFs</w:t>
      </w:r>
    </w:p>
    <w:p w14:paraId="111020A4"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lastRenderedPageBreak/>
        <w:t xml:space="preserve">Conduct Minor Maintenance of HF Infrastructure: </w:t>
      </w:r>
    </w:p>
    <w:p w14:paraId="32C0F391"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 xml:space="preserve">Offer Clinical Management of Common Communicable Diseases in HFs: </w:t>
      </w:r>
    </w:p>
    <w:p w14:paraId="2F4CE029"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Implement Integrated Community Case Management (ICCM)</w:t>
      </w:r>
    </w:p>
    <w:p w14:paraId="3340609C"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Strengthen and Expand EPI in HFs:</w:t>
      </w:r>
    </w:p>
    <w:p w14:paraId="47C700BC"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Support Disease Surveillance and Outbreak response Activities</w:t>
      </w:r>
    </w:p>
    <w:p w14:paraId="387411C0"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Conduct Health and Hygiene Promotion Activities:</w:t>
      </w:r>
    </w:p>
    <w:p w14:paraId="57D9CA57"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Offer basic package of Reproductive Health services in the supported HFs:</w:t>
      </w:r>
    </w:p>
    <w:p w14:paraId="59345268" w14:textId="77777777"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Provide Community-based Reproductive Health services through CMWs</w:t>
      </w:r>
    </w:p>
    <w:p w14:paraId="474A41B6" w14:textId="3BB72344" w:rsidR="0009601A" w:rsidRPr="009A00E2" w:rsidRDefault="0009601A" w:rsidP="0009601A">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 xml:space="preserve">Support disease surveillance and reporting </w:t>
      </w:r>
    </w:p>
    <w:p w14:paraId="120E09A3" w14:textId="433D07C7" w:rsidR="000E7971" w:rsidRPr="009A00E2" w:rsidRDefault="5F4B51A2" w:rsidP="000E7971">
      <w:pPr>
        <w:pStyle w:val="ListParagraph"/>
        <w:numPr>
          <w:ilvl w:val="2"/>
          <w:numId w:val="27"/>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rPr>
        <w:t>Mobilize communities (social mobilization)</w:t>
      </w:r>
    </w:p>
    <w:p w14:paraId="258376FE" w14:textId="3D8A5B6C" w:rsidR="0009601A" w:rsidRPr="009A00E2" w:rsidRDefault="00AE5FBF" w:rsidP="0009601A">
      <w:pPr>
        <w:numPr>
          <w:ilvl w:val="0"/>
          <w:numId w:val="10"/>
        </w:numPr>
        <w:spacing w:after="0" w:line="240" w:lineRule="auto"/>
        <w:jc w:val="both"/>
        <w:rPr>
          <w:rFonts w:ascii="Calibri" w:hAnsi="Calibri" w:cs="Calibri"/>
          <w:b/>
          <w:i/>
        </w:rPr>
      </w:pPr>
      <w:r w:rsidRPr="009A00E2">
        <w:rPr>
          <w:rFonts w:ascii="Calibri" w:hAnsi="Calibri" w:cs="Calibri"/>
          <w:b/>
          <w:i/>
        </w:rPr>
        <w:t>Nutrition:</w:t>
      </w:r>
      <w:r w:rsidRPr="009A00E2">
        <w:rPr>
          <w:rFonts w:ascii="Calibri" w:hAnsi="Calibri" w:cs="Calibri"/>
        </w:rPr>
        <w:t xml:space="preserve"> vulnerable communities that are facing severe food insecurity as a result of the conflict and loss of livelihoods, in addition to improving nutritional status and health of children under five years and pregnant and lactating women (PLW) through establishing treatment and preventive nutrition interventions through MMTs and at the supported PHCs and at the community level. The IRC work</w:t>
      </w:r>
      <w:r w:rsidR="005A4F3A" w:rsidRPr="009A00E2">
        <w:rPr>
          <w:rFonts w:ascii="Calibri" w:hAnsi="Calibri" w:cs="Calibri"/>
        </w:rPr>
        <w:t>s</w:t>
      </w:r>
      <w:r w:rsidRPr="009A00E2">
        <w:rPr>
          <w:rFonts w:ascii="Calibri" w:hAnsi="Calibri" w:cs="Calibri"/>
        </w:rPr>
        <w:t xml:space="preserve"> with ADD, SUDO, AMVO, </w:t>
      </w:r>
      <w:r w:rsidR="00880DCF" w:rsidRPr="009A00E2">
        <w:rPr>
          <w:rFonts w:ascii="Calibri" w:hAnsi="Calibri" w:cs="Calibri"/>
        </w:rPr>
        <w:t xml:space="preserve">and TADO, </w:t>
      </w:r>
      <w:r w:rsidRPr="009A00E2">
        <w:rPr>
          <w:rFonts w:ascii="Calibri" w:hAnsi="Calibri" w:cs="Calibri"/>
        </w:rPr>
        <w:t>the selected local NGOs to promote good nutritional practices in the communities and identify and refer children with malnutrition. The IRC coordinate nutrition activities with the SMoH.</w:t>
      </w:r>
    </w:p>
    <w:p w14:paraId="1EFA63DA" w14:textId="72D8E0D4" w:rsidR="0009601A" w:rsidRPr="009A00E2" w:rsidRDefault="0009601A" w:rsidP="0009601A">
      <w:pPr>
        <w:pBdr>
          <w:top w:val="nil"/>
          <w:left w:val="nil"/>
          <w:bottom w:val="nil"/>
          <w:right w:val="nil"/>
          <w:between w:val="nil"/>
        </w:pBdr>
        <w:spacing w:after="0" w:line="240" w:lineRule="auto"/>
        <w:ind w:left="720"/>
        <w:jc w:val="both"/>
        <w:rPr>
          <w:rFonts w:ascii="Calibri" w:hAnsi="Calibri" w:cs="Calibri"/>
          <w:b/>
          <w:bCs/>
        </w:rPr>
      </w:pPr>
      <w:r w:rsidRPr="009A00E2">
        <w:rPr>
          <w:rFonts w:ascii="Calibri" w:hAnsi="Calibri" w:cs="Calibri"/>
          <w:b/>
          <w:bCs/>
        </w:rPr>
        <w:t xml:space="preserve">Targeted geographic area(s) for </w:t>
      </w:r>
      <w:r w:rsidR="000E7971" w:rsidRPr="009A00E2">
        <w:rPr>
          <w:rFonts w:ascii="Calibri" w:hAnsi="Calibri" w:cs="Calibri"/>
          <w:b/>
          <w:bCs/>
        </w:rPr>
        <w:t>Nutrition</w:t>
      </w:r>
      <w:r w:rsidRPr="009A00E2">
        <w:rPr>
          <w:rFonts w:ascii="Calibri" w:hAnsi="Calibri" w:cs="Calibri"/>
          <w:b/>
          <w:bCs/>
        </w:rPr>
        <w:t xml:space="preserve"> sector:</w:t>
      </w:r>
    </w:p>
    <w:p w14:paraId="32219D86" w14:textId="77777777"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Blue Nile Region: Wad Almahi Locality, ArRussaires Locality, and Baw Locality</w:t>
      </w:r>
    </w:p>
    <w:p w14:paraId="4EA4E05E" w14:textId="77777777"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 xml:space="preserve">Jazeera State: Madani, Aljazeera east, and Alkamleen localities. </w:t>
      </w:r>
    </w:p>
    <w:p w14:paraId="264042F4" w14:textId="77777777"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Khartoum State: Karrari locality</w:t>
      </w:r>
    </w:p>
    <w:p w14:paraId="0A554517" w14:textId="4B224A21" w:rsidR="0009601A" w:rsidRPr="009A00E2" w:rsidRDefault="5D37E963" w:rsidP="266F7A98">
      <w:pPr>
        <w:pStyle w:val="ListParagraph"/>
        <w:numPr>
          <w:ilvl w:val="2"/>
          <w:numId w:val="26"/>
        </w:numPr>
        <w:pBdr>
          <w:top w:val="nil"/>
          <w:left w:val="nil"/>
          <w:bottom w:val="nil"/>
          <w:right w:val="nil"/>
          <w:between w:val="nil"/>
        </w:pBdr>
        <w:spacing w:after="0" w:line="240" w:lineRule="auto"/>
        <w:rPr>
          <w:rFonts w:ascii="Calibri" w:hAnsi="Calibri" w:cs="Calibri"/>
        </w:rPr>
      </w:pPr>
      <w:r w:rsidRPr="009A00E2">
        <w:rPr>
          <w:rFonts w:ascii="Calibri" w:hAnsi="Calibri" w:cs="Calibri"/>
        </w:rPr>
        <w:t>River Nile state; Shandi, Atbara localities</w:t>
      </w:r>
    </w:p>
    <w:p w14:paraId="79FFC690" w14:textId="0DFECA18" w:rsidR="327C0430" w:rsidRPr="009A00E2" w:rsidRDefault="327C0430" w:rsidP="266F7A98">
      <w:pPr>
        <w:pStyle w:val="ListParagraph"/>
        <w:numPr>
          <w:ilvl w:val="2"/>
          <w:numId w:val="26"/>
        </w:numPr>
        <w:spacing w:after="0" w:line="240" w:lineRule="auto"/>
        <w:rPr>
          <w:rFonts w:ascii="Calibri" w:hAnsi="Calibri" w:cs="Calibri"/>
        </w:rPr>
      </w:pPr>
      <w:r w:rsidRPr="009A00E2">
        <w:rPr>
          <w:rFonts w:ascii="Calibri" w:hAnsi="Calibri" w:cs="Calibri"/>
        </w:rPr>
        <w:t xml:space="preserve">North Darfur State – Tawila Locality </w:t>
      </w:r>
    </w:p>
    <w:p w14:paraId="4F4FF3AF" w14:textId="4FF53B70" w:rsidR="327C0430" w:rsidRPr="009A00E2" w:rsidRDefault="327C0430" w:rsidP="008B0358">
      <w:pPr>
        <w:pStyle w:val="ListParagraph"/>
        <w:numPr>
          <w:ilvl w:val="2"/>
          <w:numId w:val="26"/>
        </w:numPr>
        <w:pBdr>
          <w:top w:val="nil"/>
          <w:left w:val="nil"/>
          <w:bottom w:val="nil"/>
          <w:right w:val="nil"/>
          <w:between w:val="nil"/>
        </w:pBdr>
        <w:rPr>
          <w:rFonts w:ascii="Calibri" w:hAnsi="Calibri" w:cs="Calibri"/>
        </w:rPr>
      </w:pPr>
      <w:r w:rsidRPr="009A00E2">
        <w:rPr>
          <w:rFonts w:ascii="Calibri" w:hAnsi="Calibri" w:cs="Calibri"/>
        </w:rPr>
        <w:t>West Darfur State – Habilia and Al Geneina localities</w:t>
      </w:r>
    </w:p>
    <w:p w14:paraId="67185481" w14:textId="5BCCC090" w:rsidR="0009601A" w:rsidRPr="009A00E2" w:rsidRDefault="5D37E963" w:rsidP="5D37E963">
      <w:pPr>
        <w:pStyle w:val="ListParagraph"/>
        <w:numPr>
          <w:ilvl w:val="2"/>
          <w:numId w:val="26"/>
        </w:numPr>
        <w:pBdr>
          <w:top w:val="nil"/>
          <w:left w:val="nil"/>
          <w:bottom w:val="nil"/>
          <w:right w:val="nil"/>
          <w:between w:val="nil"/>
        </w:pBdr>
        <w:spacing w:after="0" w:line="240" w:lineRule="auto"/>
        <w:rPr>
          <w:rFonts w:ascii="Calibri" w:hAnsi="Calibri" w:cs="Calibri"/>
          <w:b/>
          <w:bCs/>
        </w:rPr>
      </w:pPr>
      <w:r w:rsidRPr="009A00E2">
        <w:rPr>
          <w:rFonts w:ascii="Calibri" w:hAnsi="Calibri" w:cs="Calibri"/>
          <w:b/>
          <w:bCs/>
        </w:rPr>
        <w:t>Activities:</w:t>
      </w:r>
    </w:p>
    <w:p w14:paraId="47AF4092" w14:textId="3925BE16" w:rsidR="0009601A" w:rsidRPr="009A00E2" w:rsidRDefault="0009601A" w:rsidP="0009601A">
      <w:pPr>
        <w:pStyle w:val="ListParagraph"/>
        <w:numPr>
          <w:ilvl w:val="3"/>
          <w:numId w:val="10"/>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Conduct routine screening for malnutrition</w:t>
      </w:r>
    </w:p>
    <w:p w14:paraId="294CF855" w14:textId="05D705EE" w:rsidR="0009601A" w:rsidRPr="009A00E2" w:rsidRDefault="0009601A" w:rsidP="0009601A">
      <w:pPr>
        <w:pStyle w:val="ListParagraph"/>
        <w:numPr>
          <w:ilvl w:val="3"/>
          <w:numId w:val="10"/>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Provide OTP and targeted supplementary feeding program (TSFP)</w:t>
      </w:r>
    </w:p>
    <w:p w14:paraId="08DF9FD0" w14:textId="2D94054D" w:rsidR="0009601A" w:rsidRPr="009A00E2" w:rsidRDefault="0009601A" w:rsidP="0009601A">
      <w:pPr>
        <w:pStyle w:val="ListParagraph"/>
        <w:numPr>
          <w:ilvl w:val="3"/>
          <w:numId w:val="10"/>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bCs/>
          <w:iCs/>
        </w:rPr>
        <w:t>Conduct nutrition assessments and KAP surveys on feeding practice</w:t>
      </w:r>
    </w:p>
    <w:p w14:paraId="150794CA" w14:textId="21C3B2D5" w:rsidR="0009601A" w:rsidRPr="009A00E2" w:rsidRDefault="5F4B51A2" w:rsidP="0009601A">
      <w:pPr>
        <w:pStyle w:val="ListParagraph"/>
        <w:numPr>
          <w:ilvl w:val="3"/>
          <w:numId w:val="10"/>
        </w:numPr>
        <w:pBdr>
          <w:top w:val="nil"/>
          <w:left w:val="nil"/>
          <w:bottom w:val="nil"/>
          <w:right w:val="nil"/>
          <w:between w:val="nil"/>
        </w:pBdr>
        <w:spacing w:after="0" w:line="240" w:lineRule="auto"/>
        <w:jc w:val="both"/>
        <w:rPr>
          <w:rFonts w:ascii="Calibri" w:hAnsi="Calibri" w:cs="Calibri"/>
          <w:bCs/>
          <w:iCs/>
        </w:rPr>
      </w:pPr>
      <w:r w:rsidRPr="009A00E2">
        <w:rPr>
          <w:rFonts w:ascii="Calibri" w:hAnsi="Calibri" w:cs="Calibri"/>
        </w:rPr>
        <w:t>Train CHVs on nutrition screening and promotion of good nutrition practices in the community</w:t>
      </w:r>
    </w:p>
    <w:p w14:paraId="279F066B" w14:textId="036F9DC5" w:rsidR="00AE5FBF" w:rsidRPr="009A00E2" w:rsidRDefault="5D37E963" w:rsidP="5D37E963">
      <w:pPr>
        <w:numPr>
          <w:ilvl w:val="0"/>
          <w:numId w:val="10"/>
        </w:numPr>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i/>
          <w:iCs/>
        </w:rPr>
        <w:t>WASH:</w:t>
      </w:r>
      <w:r w:rsidRPr="009A00E2">
        <w:rPr>
          <w:rFonts w:ascii="Calibri" w:hAnsi="Calibri" w:cs="Calibri"/>
        </w:rPr>
        <w:t xml:space="preserve"> Improve community health and protect vulnerable individuals from WASH-related diseases through increased access to potable water and sanitation while also promoting positive WASH practices to live in an enhanced environment. In Blue Nile, Al Jazeera, River Nile, and Khartoum state, the IRC will work closely with </w:t>
      </w:r>
      <w:r w:rsidR="00896BAE" w:rsidRPr="009A00E2">
        <w:rPr>
          <w:rFonts w:ascii="Calibri" w:hAnsi="Calibri" w:cs="Calibri"/>
        </w:rPr>
        <w:t xml:space="preserve">HOPE </w:t>
      </w:r>
      <w:r w:rsidRPr="009A00E2">
        <w:rPr>
          <w:rFonts w:ascii="Calibri" w:hAnsi="Calibri" w:cs="Calibri"/>
        </w:rPr>
        <w:t>and AMVO to implement WASH activities.</w:t>
      </w:r>
    </w:p>
    <w:p w14:paraId="1069EE05" w14:textId="3AE8BD63" w:rsidR="0009601A" w:rsidRPr="009A00E2" w:rsidRDefault="0009601A" w:rsidP="0009601A">
      <w:pPr>
        <w:pStyle w:val="ListParagraph"/>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Targeted geographic area(s) for WASH sector:</w:t>
      </w:r>
    </w:p>
    <w:p w14:paraId="19A79912" w14:textId="1CC53407" w:rsidR="0009601A" w:rsidRPr="009A00E2" w:rsidRDefault="5D37E963" w:rsidP="5D37E963">
      <w:pPr>
        <w:pStyle w:val="ListParagraph"/>
        <w:numPr>
          <w:ilvl w:val="2"/>
          <w:numId w:val="26"/>
        </w:numPr>
        <w:pBdr>
          <w:top w:val="nil"/>
          <w:left w:val="nil"/>
          <w:bottom w:val="nil"/>
          <w:right w:val="nil"/>
          <w:between w:val="nil"/>
        </w:pBdr>
        <w:spacing w:after="0" w:line="240" w:lineRule="auto"/>
        <w:rPr>
          <w:rFonts w:ascii="Calibri" w:hAnsi="Calibri" w:cs="Calibri"/>
        </w:rPr>
      </w:pPr>
      <w:r w:rsidRPr="009A00E2">
        <w:rPr>
          <w:rFonts w:ascii="Calibri" w:hAnsi="Calibri" w:cs="Calibri"/>
        </w:rPr>
        <w:t>Blue Nile Region: Wad Almahi Locality, ArRussaires Locality, Damazine, and Baw Locality</w:t>
      </w:r>
    </w:p>
    <w:p w14:paraId="4DA80A60" w14:textId="77777777" w:rsidR="0009601A" w:rsidRPr="009A00E2" w:rsidRDefault="5D37E963" w:rsidP="5D37E963">
      <w:pPr>
        <w:pStyle w:val="ListParagraph"/>
        <w:numPr>
          <w:ilvl w:val="2"/>
          <w:numId w:val="26"/>
        </w:numPr>
        <w:pBdr>
          <w:top w:val="nil"/>
          <w:left w:val="nil"/>
          <w:bottom w:val="nil"/>
          <w:right w:val="nil"/>
          <w:between w:val="nil"/>
        </w:pBdr>
        <w:spacing w:after="0" w:line="240" w:lineRule="auto"/>
        <w:rPr>
          <w:rFonts w:ascii="Calibri" w:hAnsi="Calibri" w:cs="Calibri"/>
        </w:rPr>
      </w:pPr>
      <w:r w:rsidRPr="009A00E2">
        <w:rPr>
          <w:rFonts w:ascii="Calibri" w:hAnsi="Calibri" w:cs="Calibri"/>
        </w:rPr>
        <w:t xml:space="preserve">Jazeera State: Madani, Aljazeera East, and Alkamleen localities. </w:t>
      </w:r>
    </w:p>
    <w:p w14:paraId="42A2DF9D" w14:textId="77777777"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Khartoum State: Karrari locality</w:t>
      </w:r>
    </w:p>
    <w:p w14:paraId="7D696299" w14:textId="682941BE" w:rsidR="0009601A" w:rsidRPr="009A00E2" w:rsidRDefault="5D37E963" w:rsidP="266F7A98">
      <w:pPr>
        <w:pStyle w:val="ListParagraph"/>
        <w:numPr>
          <w:ilvl w:val="2"/>
          <w:numId w:val="26"/>
        </w:numPr>
        <w:pBdr>
          <w:top w:val="nil"/>
          <w:left w:val="nil"/>
          <w:bottom w:val="nil"/>
          <w:right w:val="nil"/>
          <w:between w:val="nil"/>
        </w:pBdr>
        <w:spacing w:after="0" w:line="240" w:lineRule="auto"/>
        <w:rPr>
          <w:rFonts w:ascii="Calibri" w:hAnsi="Calibri" w:cs="Calibri"/>
        </w:rPr>
      </w:pPr>
      <w:r w:rsidRPr="009A00E2">
        <w:rPr>
          <w:rFonts w:ascii="Calibri" w:hAnsi="Calibri" w:cs="Calibri"/>
        </w:rPr>
        <w:t>River Nile state; Atbara and Shandi localities</w:t>
      </w:r>
    </w:p>
    <w:p w14:paraId="59101A3F" w14:textId="18618B1C" w:rsidR="3D2400B5" w:rsidRPr="009A00E2" w:rsidRDefault="3D2400B5" w:rsidP="266F7A98">
      <w:pPr>
        <w:pStyle w:val="ListParagraph"/>
        <w:numPr>
          <w:ilvl w:val="2"/>
          <w:numId w:val="26"/>
        </w:numPr>
        <w:spacing w:after="0" w:line="240" w:lineRule="auto"/>
        <w:rPr>
          <w:rFonts w:ascii="Calibri" w:hAnsi="Calibri" w:cs="Calibri"/>
        </w:rPr>
      </w:pPr>
      <w:r w:rsidRPr="009A00E2">
        <w:rPr>
          <w:rFonts w:ascii="Calibri" w:hAnsi="Calibri" w:cs="Calibri"/>
        </w:rPr>
        <w:t xml:space="preserve">North Darfur State – Tawila Locality  </w:t>
      </w:r>
    </w:p>
    <w:p w14:paraId="58BEDDEB" w14:textId="5984A0B1" w:rsidR="3D2400B5" w:rsidRPr="009A00E2" w:rsidRDefault="3D2400B5" w:rsidP="008B0358">
      <w:pPr>
        <w:pStyle w:val="ListParagraph"/>
        <w:numPr>
          <w:ilvl w:val="2"/>
          <w:numId w:val="26"/>
        </w:numPr>
        <w:pBdr>
          <w:top w:val="nil"/>
          <w:left w:val="nil"/>
          <w:bottom w:val="nil"/>
          <w:right w:val="nil"/>
          <w:between w:val="nil"/>
        </w:pBdr>
        <w:rPr>
          <w:rFonts w:ascii="Calibri" w:hAnsi="Calibri" w:cs="Calibri"/>
        </w:rPr>
      </w:pPr>
      <w:r w:rsidRPr="009A00E2">
        <w:rPr>
          <w:rFonts w:ascii="Calibri" w:hAnsi="Calibri" w:cs="Calibri"/>
        </w:rPr>
        <w:t>West Darfur State – Habilia, Krenik and Al Geneina localities</w:t>
      </w:r>
    </w:p>
    <w:p w14:paraId="2B0465D3" w14:textId="1FAF99EB" w:rsidR="0009601A" w:rsidRPr="009A00E2" w:rsidRDefault="5D37E963" w:rsidP="5D37E963">
      <w:pPr>
        <w:pStyle w:val="ListParagraph"/>
        <w:numPr>
          <w:ilvl w:val="2"/>
          <w:numId w:val="26"/>
        </w:numPr>
        <w:pBdr>
          <w:top w:val="nil"/>
          <w:left w:val="nil"/>
          <w:bottom w:val="nil"/>
          <w:right w:val="nil"/>
          <w:between w:val="nil"/>
        </w:pBdr>
        <w:spacing w:after="0" w:line="240" w:lineRule="auto"/>
        <w:rPr>
          <w:rFonts w:ascii="Calibri" w:hAnsi="Calibri" w:cs="Calibri"/>
          <w:b/>
          <w:bCs/>
        </w:rPr>
      </w:pPr>
      <w:r w:rsidRPr="009A00E2">
        <w:rPr>
          <w:rFonts w:ascii="Calibri" w:hAnsi="Calibri" w:cs="Calibri"/>
          <w:b/>
          <w:bCs/>
        </w:rPr>
        <w:t>Activities:</w:t>
      </w:r>
    </w:p>
    <w:p w14:paraId="68F48946" w14:textId="40B3EC7D"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 xml:space="preserve">Water Source </w:t>
      </w:r>
      <w:r w:rsidR="003A38FD" w:rsidRPr="009A00E2">
        <w:rPr>
          <w:rFonts w:ascii="Calibri" w:hAnsi="Calibri" w:cs="Calibri"/>
          <w:bCs/>
          <w:iCs/>
        </w:rPr>
        <w:t>Rehabilitation</w:t>
      </w:r>
      <w:r w:rsidRPr="009A00E2">
        <w:rPr>
          <w:rFonts w:ascii="Calibri" w:hAnsi="Calibri" w:cs="Calibri"/>
          <w:bCs/>
          <w:iCs/>
        </w:rPr>
        <w:t>.</w:t>
      </w:r>
    </w:p>
    <w:p w14:paraId="0843262A"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Clean-up campaigns at the health facilities and the communities.</w:t>
      </w:r>
    </w:p>
    <w:p w14:paraId="131BC3AC"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Improve waste management in HFs.</w:t>
      </w:r>
    </w:p>
    <w:p w14:paraId="2B2E499E"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Hygiene Promotion</w:t>
      </w:r>
    </w:p>
    <w:p w14:paraId="29CB0BB7"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Sanitation in health facilities.</w:t>
      </w:r>
    </w:p>
    <w:p w14:paraId="66B92742" w14:textId="468AEF0E" w:rsidR="0009601A" w:rsidRPr="009A00E2" w:rsidRDefault="5F4B51A2" w:rsidP="5D37E963">
      <w:pPr>
        <w:pStyle w:val="ListParagraph"/>
        <w:numPr>
          <w:ilvl w:val="3"/>
          <w:numId w:val="10"/>
        </w:numPr>
        <w:pBdr>
          <w:top w:val="nil"/>
          <w:left w:val="nil"/>
          <w:bottom w:val="nil"/>
          <w:right w:val="nil"/>
          <w:between w:val="nil"/>
        </w:pBdr>
        <w:spacing w:after="0" w:line="240" w:lineRule="auto"/>
        <w:jc w:val="both"/>
        <w:rPr>
          <w:rFonts w:ascii="Calibri" w:hAnsi="Calibri" w:cs="Calibri"/>
        </w:rPr>
      </w:pPr>
      <w:r w:rsidRPr="009A00E2">
        <w:rPr>
          <w:rFonts w:ascii="Calibri" w:hAnsi="Calibri" w:cs="Calibri"/>
        </w:rPr>
        <w:t>Sanitation at the community level (CLTS)</w:t>
      </w:r>
    </w:p>
    <w:p w14:paraId="1AC5F789" w14:textId="4B7A5A85" w:rsidR="00AE5FBF" w:rsidRPr="009A00E2" w:rsidRDefault="5D37E963" w:rsidP="5D37E963">
      <w:pPr>
        <w:numPr>
          <w:ilvl w:val="0"/>
          <w:numId w:val="10"/>
        </w:numPr>
        <w:pBdr>
          <w:top w:val="nil"/>
          <w:left w:val="nil"/>
          <w:bottom w:val="nil"/>
          <w:right w:val="nil"/>
          <w:between w:val="nil"/>
        </w:pBdr>
        <w:spacing w:after="0" w:line="240" w:lineRule="auto"/>
        <w:jc w:val="both"/>
        <w:rPr>
          <w:rFonts w:ascii="Calibri" w:eastAsiaTheme="majorEastAsia" w:hAnsi="Calibri" w:cs="Calibri"/>
        </w:rPr>
      </w:pPr>
      <w:r w:rsidRPr="009A00E2">
        <w:rPr>
          <w:rFonts w:ascii="Calibri" w:eastAsiaTheme="majorEastAsia" w:hAnsi="Calibri" w:cs="Calibri"/>
          <w:b/>
          <w:bCs/>
        </w:rPr>
        <w:lastRenderedPageBreak/>
        <w:t>Protection</w:t>
      </w:r>
      <w:r w:rsidRPr="009A00E2">
        <w:rPr>
          <w:rFonts w:ascii="Calibri" w:eastAsiaTheme="majorEastAsia" w:hAnsi="Calibri" w:cs="Calibri"/>
        </w:rPr>
        <w:t>: Enhance access to critical integrated GBV and child protection prevention and response, protection coordination, advocacy and information services within health facilities for internally displaced persons, returnees, and host community vulnerable women, men, boys and girls. In Khartoum, River Nile, White Nile, and Blue Nile states, the IRC work closely with AMVO and SUDO to implement protection activities.</w:t>
      </w:r>
    </w:p>
    <w:p w14:paraId="09E7D4E9" w14:textId="7F7FE6DA" w:rsidR="0009601A" w:rsidRPr="009A00E2" w:rsidRDefault="0009601A" w:rsidP="0009601A">
      <w:pPr>
        <w:pStyle w:val="ListParagraph"/>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Targeted geographic area(s) for Protection sector:</w:t>
      </w:r>
    </w:p>
    <w:p w14:paraId="1CEF2F95" w14:textId="77777777"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Blue Nile Region: Wad Almahi Locality, ArRussaires Locality, and Baw Locality</w:t>
      </w:r>
    </w:p>
    <w:p w14:paraId="0A85C58B" w14:textId="2C7D6F60" w:rsidR="0009601A" w:rsidRPr="009A00E2" w:rsidRDefault="5D37E963" w:rsidP="5D37E963">
      <w:pPr>
        <w:numPr>
          <w:ilvl w:val="0"/>
          <w:numId w:val="2"/>
        </w:numPr>
        <w:pBdr>
          <w:top w:val="nil"/>
          <w:left w:val="nil"/>
          <w:bottom w:val="nil"/>
          <w:right w:val="nil"/>
          <w:between w:val="nil"/>
        </w:pBdr>
        <w:spacing w:after="0" w:line="240" w:lineRule="auto"/>
        <w:rPr>
          <w:rFonts w:ascii="Calibri" w:hAnsi="Calibri" w:cs="Calibri"/>
        </w:rPr>
      </w:pPr>
      <w:r w:rsidRPr="009A00E2">
        <w:rPr>
          <w:rFonts w:ascii="Calibri" w:hAnsi="Calibri" w:cs="Calibri"/>
        </w:rPr>
        <w:t>Khartoum State: Karrari locality</w:t>
      </w:r>
    </w:p>
    <w:p w14:paraId="48F80CE8" w14:textId="77777777"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River Nile State: Shandi locality</w:t>
      </w:r>
    </w:p>
    <w:p w14:paraId="29BA8F92" w14:textId="6F140EF3" w:rsidR="0009601A" w:rsidRPr="009A00E2" w:rsidRDefault="0009601A" w:rsidP="0009601A">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White Nile: Kosti and Rabak localities.</w:t>
      </w:r>
    </w:p>
    <w:p w14:paraId="76611A50" w14:textId="77777777" w:rsidR="0009601A" w:rsidRPr="009A00E2" w:rsidRDefault="0009601A" w:rsidP="0009601A">
      <w:pPr>
        <w:pStyle w:val="ListParagraph"/>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Activities:</w:t>
      </w:r>
    </w:p>
    <w:p w14:paraId="5B657BDD" w14:textId="0B23F886" w:rsidR="0009601A" w:rsidRPr="009A00E2" w:rsidRDefault="2B357259" w:rsidP="2B357259">
      <w:pPr>
        <w:pStyle w:val="ListParagraph"/>
        <w:numPr>
          <w:ilvl w:val="3"/>
          <w:numId w:val="10"/>
        </w:numPr>
        <w:pBdr>
          <w:top w:val="nil"/>
          <w:left w:val="nil"/>
          <w:bottom w:val="nil"/>
          <w:right w:val="nil"/>
          <w:between w:val="nil"/>
        </w:pBdr>
        <w:spacing w:after="0" w:line="240" w:lineRule="auto"/>
        <w:rPr>
          <w:rFonts w:ascii="Calibri" w:hAnsi="Calibri" w:cs="Calibri"/>
        </w:rPr>
      </w:pPr>
      <w:r w:rsidRPr="009A00E2">
        <w:rPr>
          <w:rFonts w:ascii="Calibri" w:hAnsi="Calibri" w:cs="Calibri"/>
        </w:rPr>
        <w:t xml:space="preserve">Psychosocial support for women and girls: </w:t>
      </w:r>
    </w:p>
    <w:p w14:paraId="5F4DC71E"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GBV outreach and community engagement</w:t>
      </w:r>
    </w:p>
    <w:p w14:paraId="45DCB113" w14:textId="5B2B218F"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 xml:space="preserve">Capacity building and </w:t>
      </w:r>
      <w:r w:rsidR="003A38FD" w:rsidRPr="009A00E2">
        <w:rPr>
          <w:rFonts w:ascii="Calibri" w:hAnsi="Calibri" w:cs="Calibri"/>
          <w:bCs/>
          <w:iCs/>
        </w:rPr>
        <w:t>training</w:t>
      </w:r>
      <w:r w:rsidRPr="009A00E2">
        <w:rPr>
          <w:rFonts w:ascii="Calibri" w:hAnsi="Calibri" w:cs="Calibri"/>
          <w:bCs/>
          <w:iCs/>
        </w:rPr>
        <w:t xml:space="preserve"> to community structures and partners: </w:t>
      </w:r>
    </w:p>
    <w:p w14:paraId="3E820450"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 xml:space="preserve">Adolescent girls programming: </w:t>
      </w:r>
    </w:p>
    <w:p w14:paraId="1CEC45CF" w14:textId="41B299FC" w:rsidR="0009601A" w:rsidRPr="009A00E2" w:rsidRDefault="2B357259" w:rsidP="2B357259">
      <w:pPr>
        <w:pStyle w:val="ListParagraph"/>
        <w:numPr>
          <w:ilvl w:val="3"/>
          <w:numId w:val="10"/>
        </w:numPr>
        <w:pBdr>
          <w:top w:val="nil"/>
          <w:left w:val="nil"/>
          <w:bottom w:val="nil"/>
          <w:right w:val="nil"/>
          <w:between w:val="nil"/>
        </w:pBdr>
        <w:spacing w:after="0" w:line="240" w:lineRule="auto"/>
        <w:rPr>
          <w:rFonts w:ascii="Calibri" w:hAnsi="Calibri" w:cs="Calibri"/>
        </w:rPr>
      </w:pPr>
      <w:r w:rsidRPr="009A00E2">
        <w:rPr>
          <w:rFonts w:ascii="Calibri" w:hAnsi="Calibri" w:cs="Calibri"/>
        </w:rPr>
        <w:t xml:space="preserve">Risk Mitigation activities: </w:t>
      </w:r>
    </w:p>
    <w:p w14:paraId="2F3EDA63"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Individual Protection Assistance.</w:t>
      </w:r>
    </w:p>
    <w:p w14:paraId="194CC6AF"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 xml:space="preserve">Supporting Adolescents and their Families in Emergency (SAFE) activities. </w:t>
      </w:r>
    </w:p>
    <w:p w14:paraId="316EDC53"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Family Makes the Difference (FMD) Parenting Session</w:t>
      </w:r>
    </w:p>
    <w:p w14:paraId="05073133"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Protection Monitoring, Analysis, and Information Services.</w:t>
      </w:r>
    </w:p>
    <w:p w14:paraId="7FF72B38"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Emergency protection Response</w:t>
      </w:r>
    </w:p>
    <w:p w14:paraId="4841FE4D" w14:textId="77777777" w:rsidR="0009601A" w:rsidRPr="009A00E2" w:rsidRDefault="0009601A"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Responsive Information Services</w:t>
      </w:r>
    </w:p>
    <w:p w14:paraId="4B86095D" w14:textId="18BABB94" w:rsidR="0009601A" w:rsidRPr="009A00E2" w:rsidRDefault="5F4B51A2" w:rsidP="0009601A">
      <w:pPr>
        <w:pStyle w:val="ListParagraph"/>
        <w:numPr>
          <w:ilvl w:val="3"/>
          <w:numId w:val="10"/>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rPr>
        <w:t>Training of IRC staff and Community-Based Structures</w:t>
      </w:r>
    </w:p>
    <w:p w14:paraId="37B6133E" w14:textId="1C54F72C" w:rsidR="00AE5FBF" w:rsidRPr="009A00E2" w:rsidRDefault="5F4B51A2" w:rsidP="5D37E963">
      <w:pPr>
        <w:numPr>
          <w:ilvl w:val="0"/>
          <w:numId w:val="10"/>
        </w:numPr>
        <w:pBdr>
          <w:top w:val="nil"/>
          <w:left w:val="nil"/>
          <w:bottom w:val="nil"/>
          <w:right w:val="nil"/>
          <w:between w:val="nil"/>
        </w:pBdr>
        <w:spacing w:after="0" w:line="240" w:lineRule="auto"/>
        <w:jc w:val="both"/>
        <w:rPr>
          <w:rFonts w:ascii="Calibri" w:eastAsiaTheme="majorEastAsia" w:hAnsi="Calibri" w:cs="Calibri"/>
        </w:rPr>
      </w:pPr>
      <w:r w:rsidRPr="009A00E2">
        <w:rPr>
          <w:rFonts w:ascii="Calibri" w:eastAsiaTheme="majorEastAsia" w:hAnsi="Calibri" w:cs="Calibri"/>
          <w:b/>
          <w:bCs/>
        </w:rPr>
        <w:t>MPCA:</w:t>
      </w:r>
      <w:r w:rsidRPr="009A00E2">
        <w:rPr>
          <w:rFonts w:ascii="Calibri" w:eastAsiaTheme="majorEastAsia" w:hAnsi="Calibri" w:cs="Calibri"/>
        </w:rPr>
        <w:t xml:space="preserve"> Ensure individuals in households including women and girls who are affected by the ongoing crisis are able to meet their basic needs and avoid negative coping mechanisms. In River Nile, Jazeera states, the IRC work closely with SUDO to implement MPCA activities.</w:t>
      </w:r>
    </w:p>
    <w:p w14:paraId="46DCB00A" w14:textId="18BE0671" w:rsidR="0009601A" w:rsidRPr="009A00E2" w:rsidRDefault="0009601A" w:rsidP="0009601A">
      <w:pPr>
        <w:pStyle w:val="ListParagraph"/>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Targeted geographic area(s) for MPCA sector:</w:t>
      </w:r>
    </w:p>
    <w:p w14:paraId="2BF956FC" w14:textId="231E1D4B" w:rsidR="0009601A" w:rsidRPr="009A00E2" w:rsidRDefault="5D37E963" w:rsidP="7903ABC7">
      <w:pPr>
        <w:pStyle w:val="ListParagraph"/>
        <w:numPr>
          <w:ilvl w:val="2"/>
          <w:numId w:val="26"/>
        </w:numPr>
        <w:spacing w:after="0" w:line="240" w:lineRule="auto"/>
        <w:rPr>
          <w:rFonts w:ascii="Calibri" w:hAnsi="Calibri" w:cs="Calibri"/>
        </w:rPr>
      </w:pPr>
      <w:r w:rsidRPr="009A00E2">
        <w:rPr>
          <w:rFonts w:ascii="Calibri" w:hAnsi="Calibri" w:cs="Calibri"/>
        </w:rPr>
        <w:t>Khartoum State: Karrari</w:t>
      </w:r>
      <w:r w:rsidRPr="009A00E2">
        <w:rPr>
          <w:rFonts w:eastAsiaTheme="minorEastAsia"/>
        </w:rPr>
        <w:t xml:space="preserve"> Gabal Awlia and Sharg Elnile </w:t>
      </w:r>
      <w:r w:rsidRPr="009A00E2">
        <w:rPr>
          <w:rFonts w:ascii="Calibri" w:hAnsi="Calibri" w:cs="Calibri"/>
        </w:rPr>
        <w:t>locality</w:t>
      </w:r>
    </w:p>
    <w:p w14:paraId="178ACD9A" w14:textId="4E673143" w:rsidR="0009601A" w:rsidRPr="009A00E2" w:rsidRDefault="5D37E963" w:rsidP="5D37E963">
      <w:pPr>
        <w:pStyle w:val="ListParagraph"/>
        <w:numPr>
          <w:ilvl w:val="2"/>
          <w:numId w:val="26"/>
        </w:numPr>
        <w:pBdr>
          <w:top w:val="nil"/>
          <w:left w:val="nil"/>
          <w:bottom w:val="nil"/>
          <w:right w:val="nil"/>
          <w:between w:val="nil"/>
        </w:pBdr>
        <w:spacing w:after="0" w:line="240" w:lineRule="auto"/>
        <w:rPr>
          <w:rFonts w:ascii="Calibri" w:hAnsi="Calibri" w:cs="Calibri"/>
        </w:rPr>
      </w:pPr>
      <w:r w:rsidRPr="009A00E2">
        <w:rPr>
          <w:rFonts w:ascii="Calibri" w:hAnsi="Calibri" w:cs="Calibri"/>
        </w:rPr>
        <w:t>River Nile state’ (Berber and Shandi -locality),</w:t>
      </w:r>
    </w:p>
    <w:p w14:paraId="5CA713BA" w14:textId="281CEEC2" w:rsidR="0009601A" w:rsidRPr="009A00E2" w:rsidRDefault="5D37E963" w:rsidP="266F7A98">
      <w:pPr>
        <w:numPr>
          <w:ilvl w:val="0"/>
          <w:numId w:val="1"/>
        </w:numPr>
        <w:pBdr>
          <w:top w:val="nil"/>
          <w:left w:val="nil"/>
          <w:bottom w:val="nil"/>
          <w:right w:val="nil"/>
          <w:between w:val="nil"/>
        </w:pBdr>
        <w:spacing w:after="0" w:line="240" w:lineRule="auto"/>
        <w:rPr>
          <w:rFonts w:ascii="Calibri" w:hAnsi="Calibri" w:cs="Calibri"/>
        </w:rPr>
      </w:pPr>
      <w:r w:rsidRPr="009A00E2">
        <w:rPr>
          <w:rFonts w:ascii="Calibri" w:hAnsi="Calibri" w:cs="Calibri"/>
        </w:rPr>
        <w:t>Jazeera state (Managil locality)</w:t>
      </w:r>
    </w:p>
    <w:p w14:paraId="3F95356F" w14:textId="1A038B77" w:rsidR="096026AB" w:rsidRPr="009A00E2" w:rsidRDefault="096026AB" w:rsidP="266F7A98">
      <w:pPr>
        <w:numPr>
          <w:ilvl w:val="0"/>
          <w:numId w:val="1"/>
        </w:numPr>
        <w:spacing w:after="0" w:line="240" w:lineRule="auto"/>
        <w:rPr>
          <w:rFonts w:ascii="Calibri" w:hAnsi="Calibri" w:cs="Calibri"/>
        </w:rPr>
      </w:pPr>
      <w:r w:rsidRPr="009A00E2">
        <w:rPr>
          <w:rFonts w:ascii="Calibri" w:hAnsi="Calibri" w:cs="Calibri"/>
        </w:rPr>
        <w:t xml:space="preserve">North Darfur State – Tawila Locality  </w:t>
      </w:r>
    </w:p>
    <w:p w14:paraId="673D78FF" w14:textId="77777777" w:rsidR="0009601A" w:rsidRPr="009A00E2" w:rsidRDefault="0009601A" w:rsidP="0009601A">
      <w:pPr>
        <w:pStyle w:val="ListParagraph"/>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Activities:</w:t>
      </w:r>
    </w:p>
    <w:p w14:paraId="67732198" w14:textId="000C7DAE" w:rsidR="0009601A" w:rsidRPr="009A00E2" w:rsidRDefault="5D37E963" w:rsidP="5D37E963">
      <w:pPr>
        <w:pStyle w:val="ListParagraph"/>
        <w:numPr>
          <w:ilvl w:val="3"/>
          <w:numId w:val="10"/>
        </w:numPr>
        <w:pBdr>
          <w:top w:val="nil"/>
          <w:left w:val="nil"/>
          <w:bottom w:val="nil"/>
          <w:right w:val="nil"/>
          <w:between w:val="nil"/>
        </w:pBdr>
        <w:spacing w:after="0" w:line="240" w:lineRule="auto"/>
        <w:rPr>
          <w:rFonts w:ascii="Calibri" w:hAnsi="Calibri" w:cs="Calibri"/>
        </w:rPr>
      </w:pPr>
      <w:r w:rsidRPr="009A00E2">
        <w:rPr>
          <w:rFonts w:ascii="Calibri" w:hAnsi="Calibri" w:cs="Calibri"/>
        </w:rPr>
        <w:t>Multi-Purpose Cash assistance to vulnerable Individuals.</w:t>
      </w:r>
    </w:p>
    <w:p w14:paraId="51055BF0" w14:textId="5DC09C4E" w:rsidR="7DA41220" w:rsidRPr="009A00E2" w:rsidRDefault="5F4B51A2" w:rsidP="5D37E963">
      <w:pPr>
        <w:pStyle w:val="ListParagraph"/>
        <w:numPr>
          <w:ilvl w:val="3"/>
          <w:numId w:val="10"/>
        </w:numPr>
        <w:pBdr>
          <w:top w:val="nil"/>
          <w:left w:val="nil"/>
          <w:bottom w:val="nil"/>
          <w:right w:val="nil"/>
          <w:between w:val="nil"/>
        </w:pBdr>
        <w:spacing w:after="0" w:line="240" w:lineRule="auto"/>
        <w:rPr>
          <w:rFonts w:ascii="Calibri" w:hAnsi="Calibri" w:cs="Calibri"/>
        </w:rPr>
      </w:pPr>
      <w:r w:rsidRPr="009A00E2">
        <w:rPr>
          <w:rFonts w:ascii="Calibri" w:hAnsi="Calibri" w:cs="Calibri"/>
        </w:rPr>
        <w:t>Unconditional Food Assistance via Cash delivery mechanism (Cash for Food Assistance) in River Nile Berber Locality</w:t>
      </w:r>
    </w:p>
    <w:p w14:paraId="5F0D0E82" w14:textId="77777777" w:rsidR="00AE5FBF" w:rsidRPr="009A00E2" w:rsidRDefault="00AE5FBF" w:rsidP="00AE5FBF">
      <w:pPr>
        <w:numPr>
          <w:ilvl w:val="0"/>
          <w:numId w:val="10"/>
        </w:numPr>
        <w:pBdr>
          <w:top w:val="nil"/>
          <w:left w:val="nil"/>
          <w:bottom w:val="nil"/>
          <w:right w:val="nil"/>
          <w:between w:val="nil"/>
        </w:pBdr>
        <w:spacing w:after="0" w:line="240" w:lineRule="auto"/>
        <w:jc w:val="both"/>
        <w:rPr>
          <w:rFonts w:ascii="Calibri" w:eastAsiaTheme="majorEastAsia" w:hAnsi="Calibri" w:cs="Calibri"/>
        </w:rPr>
      </w:pPr>
      <w:r w:rsidRPr="009A00E2">
        <w:rPr>
          <w:rFonts w:ascii="Calibri" w:eastAsiaTheme="majorEastAsia" w:hAnsi="Calibri" w:cs="Calibri"/>
          <w:b/>
          <w:bCs/>
        </w:rPr>
        <w:t>Shelter and Settlements:</w:t>
      </w:r>
      <w:r w:rsidRPr="009A00E2">
        <w:rPr>
          <w:rFonts w:ascii="Calibri" w:eastAsiaTheme="majorEastAsia" w:hAnsi="Calibri" w:cs="Calibri"/>
        </w:rPr>
        <w:t xml:space="preserve"> Coordinate humanitarian efforts to support displaced populations during crises in Sudan through supporting the Emergency Response Rooms in providing lifesaving and localized assistance to the most in need communities at the neighborhood level.</w:t>
      </w:r>
    </w:p>
    <w:p w14:paraId="06EB31E7" w14:textId="0C6F304F" w:rsidR="000E7971" w:rsidRPr="009A00E2" w:rsidRDefault="000E7971" w:rsidP="000E7971">
      <w:pPr>
        <w:pStyle w:val="ListParagraph"/>
        <w:pBdr>
          <w:top w:val="nil"/>
          <w:left w:val="nil"/>
          <w:bottom w:val="nil"/>
          <w:right w:val="nil"/>
          <w:between w:val="nil"/>
        </w:pBdr>
        <w:spacing w:after="0" w:line="240" w:lineRule="auto"/>
        <w:jc w:val="both"/>
        <w:rPr>
          <w:rFonts w:ascii="Calibri" w:hAnsi="Calibri" w:cs="Calibri"/>
          <w:b/>
          <w:bCs/>
        </w:rPr>
      </w:pPr>
      <w:r w:rsidRPr="009A00E2">
        <w:rPr>
          <w:rFonts w:ascii="Calibri" w:hAnsi="Calibri" w:cs="Calibri"/>
          <w:b/>
          <w:bCs/>
        </w:rPr>
        <w:t xml:space="preserve">Targeted geographic area(s) for </w:t>
      </w:r>
      <w:r w:rsidR="00880DCF" w:rsidRPr="009A00E2">
        <w:rPr>
          <w:rFonts w:ascii="Calibri" w:hAnsi="Calibri" w:cs="Calibri"/>
          <w:b/>
          <w:bCs/>
        </w:rPr>
        <w:t>Shelter and Settlements</w:t>
      </w:r>
      <w:r w:rsidRPr="009A00E2">
        <w:rPr>
          <w:rFonts w:ascii="Calibri" w:hAnsi="Calibri" w:cs="Calibri"/>
          <w:b/>
          <w:bCs/>
        </w:rPr>
        <w:t xml:space="preserve"> sector:</w:t>
      </w:r>
    </w:p>
    <w:p w14:paraId="5CBE3711" w14:textId="77777777" w:rsidR="000E7971" w:rsidRPr="009A00E2" w:rsidRDefault="000E7971" w:rsidP="000E7971">
      <w:pPr>
        <w:pStyle w:val="ListParagraph"/>
        <w:numPr>
          <w:ilvl w:val="2"/>
          <w:numId w:val="26"/>
        </w:numPr>
        <w:pBdr>
          <w:top w:val="nil"/>
          <w:left w:val="nil"/>
          <w:bottom w:val="nil"/>
          <w:right w:val="nil"/>
          <w:between w:val="nil"/>
        </w:pBdr>
        <w:spacing w:after="0" w:line="240" w:lineRule="auto"/>
        <w:rPr>
          <w:rFonts w:ascii="Calibri" w:hAnsi="Calibri" w:cs="Calibri"/>
          <w:bCs/>
          <w:iCs/>
        </w:rPr>
      </w:pPr>
      <w:r w:rsidRPr="009A00E2">
        <w:rPr>
          <w:rFonts w:ascii="Calibri" w:hAnsi="Calibri" w:cs="Calibri"/>
          <w:bCs/>
          <w:iCs/>
        </w:rPr>
        <w:t xml:space="preserve">7 localities in Khartoum (Bahri, East Nile, Jabal Awlia, Khartoum, Karari, Ombada and Omdurman) </w:t>
      </w:r>
    </w:p>
    <w:p w14:paraId="6D0AF313" w14:textId="7EE55090" w:rsidR="000E7971" w:rsidRPr="009A00E2" w:rsidRDefault="5D37E963" w:rsidP="5D37E963">
      <w:pPr>
        <w:pStyle w:val="ListParagraph"/>
        <w:numPr>
          <w:ilvl w:val="2"/>
          <w:numId w:val="26"/>
        </w:numPr>
        <w:pBdr>
          <w:top w:val="nil"/>
          <w:left w:val="nil"/>
          <w:bottom w:val="nil"/>
          <w:right w:val="nil"/>
          <w:between w:val="nil"/>
        </w:pBdr>
        <w:spacing w:after="0" w:line="240" w:lineRule="auto"/>
        <w:rPr>
          <w:rFonts w:ascii="Calibri" w:hAnsi="Calibri" w:cs="Calibri"/>
          <w:b/>
          <w:bCs/>
        </w:rPr>
      </w:pPr>
      <w:r w:rsidRPr="009A00E2">
        <w:rPr>
          <w:rFonts w:ascii="Calibri" w:hAnsi="Calibri" w:cs="Calibri"/>
          <w:b/>
          <w:bCs/>
        </w:rPr>
        <w:t>Activities:</w:t>
      </w:r>
    </w:p>
    <w:p w14:paraId="4187844C" w14:textId="6A897A52" w:rsidR="000E7971" w:rsidRPr="009A00E2" w:rsidRDefault="5F4B51A2" w:rsidP="000E7971">
      <w:pPr>
        <w:pStyle w:val="ListParagraph"/>
        <w:numPr>
          <w:ilvl w:val="3"/>
          <w:numId w:val="10"/>
        </w:numPr>
        <w:pBdr>
          <w:top w:val="nil"/>
          <w:left w:val="nil"/>
          <w:bottom w:val="nil"/>
          <w:right w:val="nil"/>
          <w:between w:val="nil"/>
        </w:pBdr>
        <w:spacing w:after="0" w:line="240" w:lineRule="auto"/>
        <w:rPr>
          <w:rFonts w:ascii="Calibri" w:eastAsiaTheme="majorEastAsia" w:hAnsi="Calibri" w:cs="Calibri"/>
        </w:rPr>
      </w:pPr>
      <w:r w:rsidRPr="009A00E2">
        <w:rPr>
          <w:rFonts w:ascii="Calibri" w:hAnsi="Calibri" w:cs="Calibri"/>
        </w:rPr>
        <w:t>Provide</w:t>
      </w:r>
      <w:r w:rsidRPr="009A00E2">
        <w:t xml:space="preserve"> </w:t>
      </w:r>
      <w:r w:rsidRPr="009A00E2">
        <w:rPr>
          <w:rFonts w:ascii="Calibri" w:hAnsi="Calibri" w:cs="Calibri"/>
        </w:rPr>
        <w:t>Cash Transfers to reputable grassroot organizations (ERRs)</w:t>
      </w:r>
    </w:p>
    <w:p w14:paraId="4F885FB4" w14:textId="61394701" w:rsidR="00991F76" w:rsidRPr="009A00E2" w:rsidRDefault="3DCE4A0A" w:rsidP="3DCE4A0A">
      <w:pPr>
        <w:pStyle w:val="paragraph"/>
        <w:numPr>
          <w:ilvl w:val="0"/>
          <w:numId w:val="6"/>
        </w:numPr>
        <w:shd w:val="clear" w:color="auto" w:fill="FFC000"/>
        <w:autoSpaceDE w:val="0"/>
        <w:autoSpaceDN w:val="0"/>
        <w:adjustRightInd w:val="0"/>
        <w:spacing w:before="0" w:beforeAutospacing="0" w:after="0" w:afterAutospacing="0"/>
        <w:jc w:val="mediumKashida"/>
        <w:rPr>
          <w:rFonts w:ascii="Calibri" w:hAnsi="Calibri" w:cs="Calibri"/>
          <w:color w:val="000000"/>
          <w:sz w:val="22"/>
          <w:szCs w:val="22"/>
        </w:rPr>
      </w:pPr>
      <w:r w:rsidRPr="009A00E2">
        <w:rPr>
          <w:rStyle w:val="eop"/>
          <w:rFonts w:ascii="Calibri" w:eastAsiaTheme="minorEastAsia" w:hAnsi="Calibri" w:cs="Calibri"/>
        </w:rPr>
        <w:t> </w:t>
      </w:r>
      <w:r w:rsidRPr="009A00E2">
        <w:rPr>
          <w:rFonts w:ascii="Calibri" w:hAnsi="Calibri" w:cs="Calibri"/>
          <w:b/>
          <w:bCs/>
        </w:rPr>
        <w:t>EVALUATION TYPE</w:t>
      </w:r>
    </w:p>
    <w:p w14:paraId="73C4A939" w14:textId="7DB7B152" w:rsidR="00991F76" w:rsidRPr="009A00E2" w:rsidRDefault="2B357259" w:rsidP="5F4B51A2">
      <w:pPr>
        <w:pStyle w:val="paragraph"/>
        <w:spacing w:before="0" w:beforeAutospacing="0" w:after="0" w:afterAutospacing="0"/>
        <w:jc w:val="both"/>
        <w:textAlignment w:val="baseline"/>
        <w:rPr>
          <w:rFonts w:ascii="Calibri" w:eastAsia="Calibri" w:hAnsi="Calibri" w:cs="Calibri"/>
        </w:rPr>
      </w:pPr>
      <w:r w:rsidRPr="009A00E2">
        <w:rPr>
          <w:rFonts w:ascii="Calibri" w:eastAsia="Calibri" w:hAnsi="Calibri" w:cs="Calibri"/>
          <w:sz w:val="22"/>
          <w:szCs w:val="22"/>
        </w:rPr>
        <w:t>This consultancy is a short-term assignment to undertake the final evaluation for the project titled “</w:t>
      </w:r>
      <w:r w:rsidRPr="009A00E2">
        <w:rPr>
          <w:rFonts w:ascii="Calibri" w:eastAsia="Calibri" w:hAnsi="Calibri" w:cs="Calibri"/>
          <w:b/>
          <w:bCs/>
          <w:sz w:val="22"/>
          <w:szCs w:val="22"/>
        </w:rPr>
        <w:t>Lifesaving Integrated Humanitarian Services Project in Underserved Areas of Sudan</w:t>
      </w:r>
      <w:r w:rsidRPr="009A00E2">
        <w:rPr>
          <w:rFonts w:ascii="Calibri" w:eastAsia="Calibri" w:hAnsi="Calibri" w:cs="Calibri"/>
          <w:sz w:val="22"/>
          <w:szCs w:val="22"/>
        </w:rPr>
        <w:t xml:space="preserve">”. The evaluation will employ a mixed methods approach that combines quantitative and qualitative data collection and analysis techniques, meeting the scientific standards of credibility and </w:t>
      </w:r>
      <w:r w:rsidRPr="009A00E2">
        <w:rPr>
          <w:rFonts w:ascii="Calibri" w:eastAsia="Calibri" w:hAnsi="Calibri" w:cs="Calibri"/>
          <w:sz w:val="22"/>
          <w:szCs w:val="22"/>
        </w:rPr>
        <w:lastRenderedPageBreak/>
        <w:t>reliability that can support and inform the ongoing and future emergency and recovery programming. The IRC intends to use an external evaluator for this evaluation based on BHA evaluation guideline recommendation.</w:t>
      </w:r>
    </w:p>
    <w:p w14:paraId="07B7186F" w14:textId="4D1DEA4E" w:rsidR="00696327" w:rsidRPr="009A00E2" w:rsidRDefault="3DCE4A0A" w:rsidP="00696327">
      <w:pPr>
        <w:pStyle w:val="ListParagraph"/>
        <w:numPr>
          <w:ilvl w:val="0"/>
          <w:numId w:val="6"/>
        </w:numPr>
        <w:shd w:val="clear" w:color="auto" w:fill="FFC000"/>
        <w:autoSpaceDE w:val="0"/>
        <w:autoSpaceDN w:val="0"/>
        <w:adjustRightInd w:val="0"/>
        <w:spacing w:after="0"/>
        <w:jc w:val="both"/>
        <w:rPr>
          <w:rFonts w:ascii="Calibri" w:hAnsi="Calibri" w:cs="Calibri"/>
          <w:color w:val="000000"/>
        </w:rPr>
      </w:pPr>
      <w:r w:rsidRPr="009A00E2">
        <w:rPr>
          <w:rFonts w:ascii="Calibri" w:hAnsi="Calibri" w:cs="Calibri"/>
          <w:b/>
          <w:bCs/>
          <w:sz w:val="24"/>
          <w:szCs w:val="24"/>
        </w:rPr>
        <w:t>EVALUATION QUESTIONS</w:t>
      </w:r>
    </w:p>
    <w:p w14:paraId="0B46750F" w14:textId="77D0E096"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The evaluation shall use all six of the following DAC criteria and corresponding questions. The consultant will be able to review and revise the questions (not the criteria) in consultation with IRC MEAL team, as part of the inception phase of the evaluation, and as relevant.</w:t>
      </w:r>
    </w:p>
    <w:p w14:paraId="290583E3" w14:textId="77777777" w:rsidR="00AE5FBF" w:rsidRPr="009A00E2" w:rsidRDefault="00AE5FBF" w:rsidP="00AE5FBF">
      <w:pPr>
        <w:pStyle w:val="ListParagraph"/>
        <w:numPr>
          <w:ilvl w:val="0"/>
          <w:numId w:val="12"/>
        </w:numPr>
        <w:autoSpaceDE w:val="0"/>
        <w:autoSpaceDN w:val="0"/>
        <w:adjustRightInd w:val="0"/>
        <w:spacing w:after="0"/>
        <w:jc w:val="both"/>
        <w:rPr>
          <w:rFonts w:ascii="Calibri" w:hAnsi="Calibri" w:cs="Calibri"/>
          <w:b/>
          <w:bCs/>
        </w:rPr>
      </w:pPr>
      <w:r w:rsidRPr="009A00E2">
        <w:rPr>
          <w:rFonts w:ascii="Calibri" w:hAnsi="Calibri" w:cs="Calibri"/>
          <w:b/>
          <w:bCs/>
        </w:rPr>
        <w:t>RELEVANCE</w:t>
      </w:r>
    </w:p>
    <w:p w14:paraId="53A16139" w14:textId="77777777"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The appropriateness of project objectives to the problems that it was supposed to address, and to the physical and policy environment within which it operated. It should include an assessment of the quality of project preparation and design – i.e., the logic and completeness of the project planning process, and the internal logic and coherence of the project design. The following question should be answered:</w:t>
      </w:r>
    </w:p>
    <w:p w14:paraId="711BA5AA" w14:textId="77777777" w:rsidR="00AE5FBF" w:rsidRPr="009A00E2" w:rsidRDefault="00AE5FBF" w:rsidP="00AE5FBF">
      <w:pPr>
        <w:pStyle w:val="ListParagraph"/>
        <w:numPr>
          <w:ilvl w:val="1"/>
          <w:numId w:val="13"/>
        </w:numPr>
        <w:autoSpaceDE w:val="0"/>
        <w:autoSpaceDN w:val="0"/>
        <w:adjustRightInd w:val="0"/>
        <w:spacing w:after="0"/>
        <w:jc w:val="both"/>
        <w:rPr>
          <w:rFonts w:ascii="Calibri" w:hAnsi="Calibri" w:cs="Calibri"/>
        </w:rPr>
      </w:pPr>
      <w:r w:rsidRPr="009A00E2">
        <w:rPr>
          <w:rFonts w:ascii="Calibri" w:hAnsi="Calibri" w:cs="Calibri"/>
        </w:rPr>
        <w:t>Were interventions appropriate and effective for the target group based on their needs?</w:t>
      </w:r>
    </w:p>
    <w:p w14:paraId="53787F6B" w14:textId="04437A88" w:rsidR="00C73D95" w:rsidRPr="009A00E2" w:rsidRDefault="00C73D95" w:rsidP="00AE5FBF">
      <w:pPr>
        <w:pStyle w:val="ListParagraph"/>
        <w:numPr>
          <w:ilvl w:val="1"/>
          <w:numId w:val="13"/>
        </w:numPr>
        <w:autoSpaceDE w:val="0"/>
        <w:autoSpaceDN w:val="0"/>
        <w:adjustRightInd w:val="0"/>
        <w:spacing w:after="0"/>
        <w:jc w:val="both"/>
        <w:rPr>
          <w:rFonts w:ascii="Calibri" w:hAnsi="Calibri" w:cs="Calibri"/>
        </w:rPr>
      </w:pPr>
      <w:r w:rsidRPr="009A00E2">
        <w:rPr>
          <w:rFonts w:ascii="Calibri" w:hAnsi="Calibri" w:cs="Calibri"/>
        </w:rPr>
        <w:t>Which target groups and individuals were reached by the interventions?</w:t>
      </w:r>
    </w:p>
    <w:p w14:paraId="2FCBCCDC" w14:textId="088B43FC" w:rsidR="00AE2D74" w:rsidRPr="009A00E2" w:rsidRDefault="00AE2D74" w:rsidP="00AE5FBF">
      <w:pPr>
        <w:pStyle w:val="ListParagraph"/>
        <w:numPr>
          <w:ilvl w:val="1"/>
          <w:numId w:val="13"/>
        </w:numPr>
        <w:autoSpaceDE w:val="0"/>
        <w:autoSpaceDN w:val="0"/>
        <w:adjustRightInd w:val="0"/>
        <w:spacing w:after="0"/>
        <w:jc w:val="both"/>
        <w:rPr>
          <w:rFonts w:ascii="Calibri" w:hAnsi="Calibri" w:cs="Calibri"/>
        </w:rPr>
      </w:pPr>
      <w:r w:rsidRPr="009A00E2">
        <w:rPr>
          <w:rFonts w:ascii="Calibri" w:hAnsi="Calibri" w:cs="Calibri"/>
        </w:rPr>
        <w:t>How do beneficiaries perceive the adequacy, quality, relevance, and timeliness of the interventions?</w:t>
      </w:r>
    </w:p>
    <w:p w14:paraId="7F5F7FDB" w14:textId="77777777" w:rsidR="00AE5FBF" w:rsidRPr="009A00E2" w:rsidRDefault="00AE5FBF" w:rsidP="00AE5FBF">
      <w:pPr>
        <w:pStyle w:val="ListParagraph"/>
        <w:numPr>
          <w:ilvl w:val="0"/>
          <w:numId w:val="12"/>
        </w:numPr>
        <w:autoSpaceDE w:val="0"/>
        <w:autoSpaceDN w:val="0"/>
        <w:adjustRightInd w:val="0"/>
        <w:spacing w:after="0"/>
        <w:jc w:val="both"/>
        <w:rPr>
          <w:rFonts w:ascii="Calibri" w:hAnsi="Calibri" w:cs="Calibri"/>
          <w:b/>
          <w:bCs/>
        </w:rPr>
      </w:pPr>
      <w:r w:rsidRPr="009A00E2">
        <w:rPr>
          <w:rFonts w:ascii="Calibri" w:hAnsi="Calibri" w:cs="Calibri"/>
          <w:b/>
          <w:bCs/>
        </w:rPr>
        <w:t>COHERENCE</w:t>
      </w:r>
    </w:p>
    <w:p w14:paraId="0DB8DE5C" w14:textId="77777777"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The assessment evaluates the synergies and interlinkages between the intervention and other interventions carried out by IRC, as well as the consistency of the intervention with the relevant international norms and standards to which IRC adheres. The evaluation also assesses the alignment of the intervention's compatibility with the efforts of external actors in the same context, emphasizing complementarity, harmonization, and coordination while avoiding duplication. This approach aims to ensure that IRC's interventions are internally consistent with its mission and externally aligned with the broader development landscape, maximizing their impact and fostering collaboration. The following question should be answered:</w:t>
      </w:r>
    </w:p>
    <w:p w14:paraId="490003AC" w14:textId="77777777" w:rsidR="00AE5FBF" w:rsidRPr="009A00E2" w:rsidRDefault="00AE5FBF" w:rsidP="00AE5FBF">
      <w:pPr>
        <w:pStyle w:val="ListParagraph"/>
        <w:numPr>
          <w:ilvl w:val="1"/>
          <w:numId w:val="14"/>
        </w:numPr>
        <w:autoSpaceDE w:val="0"/>
        <w:autoSpaceDN w:val="0"/>
        <w:adjustRightInd w:val="0"/>
        <w:spacing w:after="0"/>
        <w:jc w:val="both"/>
        <w:rPr>
          <w:rFonts w:ascii="Calibri" w:hAnsi="Calibri" w:cs="Calibri"/>
        </w:rPr>
      </w:pPr>
      <w:r w:rsidRPr="009A00E2">
        <w:rPr>
          <w:rFonts w:ascii="Calibri" w:hAnsi="Calibri" w:cs="Calibri"/>
        </w:rPr>
        <w:t>To what extent did the activity consider gender equity, protection, age, physical and emotional challenges of the participants, and risks to participation in various interventions in activity design and implementation?</w:t>
      </w:r>
    </w:p>
    <w:p w14:paraId="42D30B91" w14:textId="7F532D43" w:rsidR="00AE5FBF" w:rsidRPr="009A00E2" w:rsidRDefault="00AE5FBF" w:rsidP="00696327">
      <w:pPr>
        <w:pStyle w:val="ListParagraph"/>
        <w:numPr>
          <w:ilvl w:val="1"/>
          <w:numId w:val="14"/>
        </w:numPr>
        <w:autoSpaceDE w:val="0"/>
        <w:autoSpaceDN w:val="0"/>
        <w:adjustRightInd w:val="0"/>
        <w:spacing w:after="0"/>
        <w:jc w:val="both"/>
        <w:rPr>
          <w:rFonts w:ascii="Calibri" w:hAnsi="Calibri" w:cs="Calibri"/>
        </w:rPr>
      </w:pPr>
      <w:r w:rsidRPr="009A00E2">
        <w:rPr>
          <w:rFonts w:ascii="Calibri" w:hAnsi="Calibri" w:cs="Calibri"/>
        </w:rPr>
        <w:t>How has management adapted the activity design or implementation based on monitoring information and feedback from the target population?</w:t>
      </w:r>
    </w:p>
    <w:p w14:paraId="356F9C82" w14:textId="77777777" w:rsidR="00AE5FBF" w:rsidRPr="009A00E2" w:rsidRDefault="00AE5FBF" w:rsidP="00AE5FBF">
      <w:pPr>
        <w:pStyle w:val="ListParagraph"/>
        <w:numPr>
          <w:ilvl w:val="0"/>
          <w:numId w:val="12"/>
        </w:numPr>
        <w:autoSpaceDE w:val="0"/>
        <w:autoSpaceDN w:val="0"/>
        <w:adjustRightInd w:val="0"/>
        <w:spacing w:after="0"/>
        <w:jc w:val="both"/>
        <w:rPr>
          <w:rFonts w:ascii="Calibri" w:hAnsi="Calibri" w:cs="Calibri"/>
          <w:b/>
          <w:bCs/>
        </w:rPr>
      </w:pPr>
      <w:r w:rsidRPr="009A00E2">
        <w:rPr>
          <w:rFonts w:ascii="Calibri" w:hAnsi="Calibri" w:cs="Calibri"/>
          <w:b/>
          <w:bCs/>
        </w:rPr>
        <w:t>EFFICIENCY</w:t>
      </w:r>
    </w:p>
    <w:p w14:paraId="7ED57664" w14:textId="77777777"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The fact that the project results have or haven’t been achieved at reasonable cost, i.e. how well inputs/means have been converted into activities, in terms of quality, quantity and time, and the quality of the results achieved. This requires comparing alternative approaches to achieving the same results, to see whether the most efficient process has been adopted. The following question should be answered:</w:t>
      </w:r>
    </w:p>
    <w:p w14:paraId="280AA272" w14:textId="450A54BA" w:rsidR="00C73D95" w:rsidRPr="009A00E2" w:rsidRDefault="00AE5FBF" w:rsidP="00AE5FBF">
      <w:pPr>
        <w:autoSpaceDE w:val="0"/>
        <w:autoSpaceDN w:val="0"/>
        <w:adjustRightInd w:val="0"/>
        <w:spacing w:after="0"/>
        <w:ind w:left="360"/>
        <w:jc w:val="both"/>
        <w:rPr>
          <w:rFonts w:ascii="Calibri" w:hAnsi="Calibri" w:cs="Calibri"/>
        </w:rPr>
      </w:pPr>
      <w:r w:rsidRPr="009A00E2">
        <w:rPr>
          <w:rFonts w:ascii="Calibri" w:hAnsi="Calibri" w:cs="Calibri"/>
        </w:rPr>
        <w:t xml:space="preserve">3.1. </w:t>
      </w:r>
      <w:r w:rsidR="00C73D95" w:rsidRPr="009A00E2">
        <w:rPr>
          <w:rFonts w:ascii="Calibri" w:hAnsi="Calibri" w:cs="Calibri"/>
        </w:rPr>
        <w:t xml:space="preserve">How were problems and challenges managed? </w:t>
      </w:r>
    </w:p>
    <w:p w14:paraId="52AACDBE" w14:textId="419D27BD" w:rsidR="00AE5FBF" w:rsidRPr="009A00E2" w:rsidRDefault="00C73D95" w:rsidP="00AE5FBF">
      <w:pPr>
        <w:autoSpaceDE w:val="0"/>
        <w:autoSpaceDN w:val="0"/>
        <w:adjustRightInd w:val="0"/>
        <w:spacing w:after="0"/>
        <w:ind w:left="360"/>
        <w:jc w:val="both"/>
        <w:rPr>
          <w:rFonts w:ascii="Calibri" w:hAnsi="Calibri" w:cs="Calibri"/>
        </w:rPr>
      </w:pPr>
      <w:r w:rsidRPr="009A00E2">
        <w:rPr>
          <w:rFonts w:ascii="Calibri" w:hAnsi="Calibri" w:cs="Calibri"/>
        </w:rPr>
        <w:t>3.2. To what extent have the activity’s interventions adhered to planned implementation schedules?</w:t>
      </w:r>
    </w:p>
    <w:p w14:paraId="10E1C2AD" w14:textId="77777777" w:rsidR="00AE5FBF" w:rsidRPr="009A00E2" w:rsidRDefault="00AE5FBF" w:rsidP="00AE5FBF">
      <w:pPr>
        <w:pStyle w:val="ListParagraph"/>
        <w:numPr>
          <w:ilvl w:val="0"/>
          <w:numId w:val="12"/>
        </w:numPr>
        <w:autoSpaceDE w:val="0"/>
        <w:autoSpaceDN w:val="0"/>
        <w:adjustRightInd w:val="0"/>
        <w:spacing w:after="0"/>
        <w:jc w:val="both"/>
        <w:rPr>
          <w:rFonts w:ascii="Calibri" w:hAnsi="Calibri" w:cs="Calibri"/>
          <w:b/>
          <w:bCs/>
        </w:rPr>
      </w:pPr>
      <w:r w:rsidRPr="009A00E2">
        <w:rPr>
          <w:rFonts w:ascii="Calibri" w:hAnsi="Calibri" w:cs="Calibri"/>
          <w:b/>
          <w:bCs/>
        </w:rPr>
        <w:t>EFFECTIVENESS</w:t>
      </w:r>
    </w:p>
    <w:p w14:paraId="3FF61215" w14:textId="77777777"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An assessment of the contribution made by results to achievement of the project purpose, and how assumptions have affected project achievements. This should include a specific assessment of the benefits accruing to target groups. The following question should be answered:</w:t>
      </w:r>
    </w:p>
    <w:p w14:paraId="5E20820C" w14:textId="77777777" w:rsidR="00AE5FBF" w:rsidRPr="009A00E2" w:rsidRDefault="00AE5FBF" w:rsidP="00AE5FBF">
      <w:pPr>
        <w:autoSpaceDE w:val="0"/>
        <w:autoSpaceDN w:val="0"/>
        <w:adjustRightInd w:val="0"/>
        <w:spacing w:after="0"/>
        <w:ind w:left="360"/>
        <w:jc w:val="both"/>
        <w:rPr>
          <w:rFonts w:ascii="Calibri" w:hAnsi="Calibri" w:cs="Calibri"/>
        </w:rPr>
      </w:pPr>
      <w:r w:rsidRPr="009A00E2">
        <w:rPr>
          <w:rFonts w:ascii="Calibri" w:hAnsi="Calibri" w:cs="Calibri"/>
        </w:rPr>
        <w:t>4.1. To what extent do the activity’s interventions appear to have achieved their intended outputs and outcomes?</w:t>
      </w:r>
    </w:p>
    <w:p w14:paraId="2029FF12" w14:textId="77777777" w:rsidR="00AE5FBF" w:rsidRPr="009A00E2" w:rsidRDefault="00AE5FBF" w:rsidP="00AE5FBF">
      <w:pPr>
        <w:autoSpaceDE w:val="0"/>
        <w:autoSpaceDN w:val="0"/>
        <w:adjustRightInd w:val="0"/>
        <w:spacing w:after="0"/>
        <w:ind w:left="360"/>
        <w:jc w:val="both"/>
        <w:rPr>
          <w:rFonts w:ascii="Calibri" w:hAnsi="Calibri" w:cs="Calibri"/>
        </w:rPr>
      </w:pPr>
      <w:r w:rsidRPr="009A00E2">
        <w:rPr>
          <w:rFonts w:ascii="Calibri" w:hAnsi="Calibri" w:cs="Calibri"/>
        </w:rPr>
        <w:t>4.2. To what extent did the activity help prevent individuals and households from adopting negative coping strategies such as selling productive assets?</w:t>
      </w:r>
    </w:p>
    <w:p w14:paraId="3F9AA6DF" w14:textId="77777777"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The consultant’s focus should be on the delivery and quality outputs and outcomes (not activities); it is expected to explain any causes of deviations and the implications thereof. The level of achievement of results should be assessed as reflected by indicators covering the specific objective (outcome), providing a transparent chain of arguments.</w:t>
      </w:r>
    </w:p>
    <w:p w14:paraId="4E73795C" w14:textId="77777777" w:rsidR="00AE5FBF" w:rsidRPr="009A00E2" w:rsidRDefault="00AE5FBF" w:rsidP="00AE5FBF">
      <w:pPr>
        <w:pStyle w:val="ListParagraph"/>
        <w:numPr>
          <w:ilvl w:val="0"/>
          <w:numId w:val="12"/>
        </w:numPr>
        <w:autoSpaceDE w:val="0"/>
        <w:autoSpaceDN w:val="0"/>
        <w:adjustRightInd w:val="0"/>
        <w:spacing w:after="0"/>
        <w:jc w:val="both"/>
        <w:rPr>
          <w:rFonts w:ascii="Calibri" w:hAnsi="Calibri" w:cs="Calibri"/>
          <w:b/>
          <w:bCs/>
        </w:rPr>
      </w:pPr>
      <w:r w:rsidRPr="009A00E2">
        <w:rPr>
          <w:rFonts w:ascii="Calibri" w:hAnsi="Calibri" w:cs="Calibri"/>
          <w:b/>
          <w:bCs/>
        </w:rPr>
        <w:t>IMPACT</w:t>
      </w:r>
    </w:p>
    <w:p w14:paraId="09F79CDE" w14:textId="2355D2B0"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lastRenderedPageBreak/>
        <w:t>The effect of the project on its wider environment, and its contribution to the wider policy or sector</w:t>
      </w:r>
      <w:r w:rsidR="00696327" w:rsidRPr="009A00E2">
        <w:rPr>
          <w:rFonts w:ascii="Calibri" w:hAnsi="Calibri" w:cs="Calibri"/>
        </w:rPr>
        <w:t xml:space="preserve"> </w:t>
      </w:r>
      <w:r w:rsidRPr="009A00E2">
        <w:rPr>
          <w:rFonts w:ascii="Calibri" w:hAnsi="Calibri" w:cs="Calibri"/>
        </w:rPr>
        <w:t>objectives (as summarized in the project’s overall objective). The following question should be answered:</w:t>
      </w:r>
    </w:p>
    <w:p w14:paraId="05101F2A" w14:textId="77777777" w:rsidR="00C73D95" w:rsidRPr="009A00E2" w:rsidRDefault="00AE5FBF" w:rsidP="00C73D95">
      <w:pPr>
        <w:autoSpaceDE w:val="0"/>
        <w:autoSpaceDN w:val="0"/>
        <w:adjustRightInd w:val="0"/>
        <w:spacing w:after="0"/>
        <w:ind w:left="360"/>
        <w:jc w:val="both"/>
        <w:rPr>
          <w:rFonts w:ascii="Calibri" w:hAnsi="Calibri" w:cs="Calibri"/>
        </w:rPr>
      </w:pPr>
      <w:r w:rsidRPr="009A00E2">
        <w:rPr>
          <w:rFonts w:ascii="Calibri" w:hAnsi="Calibri" w:cs="Calibri"/>
        </w:rPr>
        <w:t xml:space="preserve">5.1. </w:t>
      </w:r>
      <w:r w:rsidR="00C73D95" w:rsidRPr="009A00E2">
        <w:rPr>
          <w:rFonts w:ascii="Calibri" w:hAnsi="Calibri" w:cs="Calibri"/>
        </w:rPr>
        <w:t>What changes—expected and unexpected, positive and negative—were experienced by the targeted beneficiaries and other stakeholders?</w:t>
      </w:r>
    </w:p>
    <w:p w14:paraId="05879CE8" w14:textId="77777777" w:rsidR="00C73D95" w:rsidRPr="009A00E2" w:rsidRDefault="00C73D95" w:rsidP="00C73D95">
      <w:pPr>
        <w:autoSpaceDE w:val="0"/>
        <w:autoSpaceDN w:val="0"/>
        <w:adjustRightInd w:val="0"/>
        <w:spacing w:after="0"/>
        <w:ind w:left="360"/>
        <w:jc w:val="both"/>
        <w:rPr>
          <w:rFonts w:ascii="Calibri" w:hAnsi="Calibri" w:cs="Calibri"/>
        </w:rPr>
      </w:pPr>
      <w:r w:rsidRPr="009A00E2">
        <w:rPr>
          <w:rFonts w:ascii="Calibri" w:hAnsi="Calibri" w:cs="Calibri"/>
        </w:rPr>
        <w:t xml:space="preserve">5.2. What factors appear to facilitate or inhibit these changes? </w:t>
      </w:r>
    </w:p>
    <w:p w14:paraId="05DF726C" w14:textId="625B2DAE" w:rsidR="00C73D95" w:rsidRPr="009A00E2" w:rsidRDefault="00C73D95" w:rsidP="00C73D95">
      <w:pPr>
        <w:autoSpaceDE w:val="0"/>
        <w:autoSpaceDN w:val="0"/>
        <w:adjustRightInd w:val="0"/>
        <w:spacing w:after="0"/>
        <w:ind w:left="360"/>
        <w:jc w:val="both"/>
        <w:rPr>
          <w:rFonts w:ascii="Calibri" w:hAnsi="Calibri" w:cs="Calibri"/>
        </w:rPr>
      </w:pPr>
      <w:r w:rsidRPr="009A00E2">
        <w:rPr>
          <w:rFonts w:ascii="Calibri" w:hAnsi="Calibri" w:cs="Calibri"/>
        </w:rPr>
        <w:t>5.3. How did these changes correspond to those hypothesized by the activity’s Theory of Change?</w:t>
      </w:r>
    </w:p>
    <w:p w14:paraId="18DD2986" w14:textId="77777777" w:rsidR="00AE5FBF" w:rsidRPr="009A00E2" w:rsidRDefault="00AE5FBF" w:rsidP="00AE5FBF">
      <w:pPr>
        <w:pStyle w:val="ListParagraph"/>
        <w:numPr>
          <w:ilvl w:val="0"/>
          <w:numId w:val="12"/>
        </w:numPr>
        <w:autoSpaceDE w:val="0"/>
        <w:autoSpaceDN w:val="0"/>
        <w:adjustRightInd w:val="0"/>
        <w:spacing w:after="0"/>
        <w:jc w:val="both"/>
        <w:rPr>
          <w:rFonts w:ascii="Calibri" w:hAnsi="Calibri" w:cs="Calibri"/>
          <w:b/>
          <w:bCs/>
        </w:rPr>
      </w:pPr>
      <w:r w:rsidRPr="009A00E2">
        <w:rPr>
          <w:rFonts w:ascii="Calibri" w:hAnsi="Calibri" w:cs="Calibri"/>
          <w:b/>
          <w:bCs/>
        </w:rPr>
        <w:t>SUSTAINABILITY</w:t>
      </w:r>
    </w:p>
    <w:p w14:paraId="778EC727" w14:textId="77777777" w:rsidR="00AE5FBF" w:rsidRPr="009A00E2" w:rsidRDefault="00AE5FBF" w:rsidP="00696327">
      <w:pPr>
        <w:autoSpaceDE w:val="0"/>
        <w:autoSpaceDN w:val="0"/>
        <w:adjustRightInd w:val="0"/>
        <w:spacing w:after="0"/>
        <w:jc w:val="both"/>
        <w:rPr>
          <w:rFonts w:ascii="Calibri" w:hAnsi="Calibri" w:cs="Calibri"/>
        </w:rPr>
      </w:pPr>
      <w:r w:rsidRPr="009A00E2">
        <w:rPr>
          <w:rFonts w:ascii="Calibri" w:hAnsi="Calibri" w:cs="Calibri"/>
        </w:rPr>
        <w:t>An assessment of the likelihood of benefits produced by the project to continue to flow after external funding has ended (probability of continued long-term benefits). The following question should be answered:</w:t>
      </w:r>
    </w:p>
    <w:p w14:paraId="3B7B1C54" w14:textId="77777777" w:rsidR="00AE5FBF" w:rsidRPr="009A00E2" w:rsidRDefault="00AE5FBF" w:rsidP="00AE5FBF">
      <w:pPr>
        <w:autoSpaceDE w:val="0"/>
        <w:autoSpaceDN w:val="0"/>
        <w:adjustRightInd w:val="0"/>
        <w:spacing w:after="0"/>
        <w:ind w:left="360"/>
        <w:jc w:val="both"/>
        <w:rPr>
          <w:rFonts w:ascii="Calibri" w:hAnsi="Calibri" w:cs="Calibri"/>
        </w:rPr>
      </w:pPr>
      <w:r w:rsidRPr="009A00E2">
        <w:rPr>
          <w:rFonts w:ascii="Calibri" w:hAnsi="Calibri" w:cs="Calibri"/>
        </w:rPr>
        <w:t>6.1. To what extent did the activity take advantage of other USG and non-USG investments in the same target areas to facilitate linkages with complementary services, layering with earlier investments, and implementing an exit strategy?</w:t>
      </w:r>
    </w:p>
    <w:p w14:paraId="33A9739D" w14:textId="4F2FCCCE" w:rsidR="00AE5FBF" w:rsidRPr="009A00E2" w:rsidRDefault="00AE5FBF" w:rsidP="00696327">
      <w:pPr>
        <w:autoSpaceDE w:val="0"/>
        <w:autoSpaceDN w:val="0"/>
        <w:adjustRightInd w:val="0"/>
        <w:spacing w:after="0"/>
        <w:ind w:left="360"/>
        <w:jc w:val="both"/>
        <w:rPr>
          <w:rFonts w:ascii="Calibri" w:hAnsi="Calibri" w:cs="Calibri"/>
        </w:rPr>
      </w:pPr>
      <w:r w:rsidRPr="009A00E2">
        <w:rPr>
          <w:rFonts w:ascii="Calibri" w:hAnsi="Calibri" w:cs="Calibri"/>
        </w:rPr>
        <w:t>6.2. Was the activity able to end operations at the close of the award without causing significant disruptions in the targeted communities?</w:t>
      </w:r>
    </w:p>
    <w:p w14:paraId="5B0F25B3" w14:textId="22AF1BB7" w:rsidR="00AE2D74" w:rsidRPr="009A00E2" w:rsidRDefault="00AE2D74" w:rsidP="00AE2D74">
      <w:pPr>
        <w:autoSpaceDE w:val="0"/>
        <w:autoSpaceDN w:val="0"/>
        <w:adjustRightInd w:val="0"/>
        <w:spacing w:after="0"/>
        <w:ind w:left="360"/>
        <w:jc w:val="both"/>
        <w:rPr>
          <w:rFonts w:ascii="Calibri" w:hAnsi="Calibri" w:cs="Calibri"/>
        </w:rPr>
      </w:pPr>
      <w:r w:rsidRPr="009A00E2">
        <w:rPr>
          <w:rFonts w:ascii="Calibri" w:hAnsi="Calibri" w:cs="Calibri"/>
        </w:rPr>
        <w:t>6.3. To what extent did the activity contribute to strengthening local capacities and systems, and foster local ownership of interventions?</w:t>
      </w:r>
    </w:p>
    <w:p w14:paraId="06C51B4A" w14:textId="77777777" w:rsidR="00AE5FBF" w:rsidRPr="009A00E2" w:rsidRDefault="5D37E963" w:rsidP="00AE5FBF">
      <w:pPr>
        <w:pStyle w:val="ListParagraph"/>
        <w:numPr>
          <w:ilvl w:val="0"/>
          <w:numId w:val="6"/>
        </w:numPr>
        <w:shd w:val="clear" w:color="auto" w:fill="FFC000"/>
        <w:autoSpaceDE w:val="0"/>
        <w:autoSpaceDN w:val="0"/>
        <w:adjustRightInd w:val="0"/>
        <w:spacing w:after="0"/>
        <w:jc w:val="both"/>
        <w:rPr>
          <w:rFonts w:ascii="Calibri" w:hAnsi="Calibri" w:cs="Calibri"/>
          <w:color w:val="000000"/>
        </w:rPr>
      </w:pPr>
      <w:r w:rsidRPr="009A00E2">
        <w:rPr>
          <w:rFonts w:ascii="Calibri" w:hAnsi="Calibri" w:cs="Calibri"/>
          <w:b/>
          <w:bCs/>
          <w:sz w:val="24"/>
          <w:szCs w:val="24"/>
        </w:rPr>
        <w:t>EVALUATION METHODOLOGIES</w:t>
      </w:r>
    </w:p>
    <w:p w14:paraId="76FBBE1D" w14:textId="09221DD7" w:rsidR="00AE5FBF" w:rsidRPr="009A00E2" w:rsidRDefault="5D37E963" w:rsidP="00696327">
      <w:pPr>
        <w:autoSpaceDE w:val="0"/>
        <w:autoSpaceDN w:val="0"/>
        <w:adjustRightInd w:val="0"/>
        <w:spacing w:after="0"/>
        <w:jc w:val="both"/>
        <w:rPr>
          <w:rFonts w:ascii="Calibri" w:hAnsi="Calibri" w:cs="Calibri"/>
        </w:rPr>
      </w:pPr>
      <w:r w:rsidRPr="009A00E2">
        <w:rPr>
          <w:rFonts w:ascii="Calibri" w:hAnsi="Calibri" w:cs="Calibri"/>
        </w:rPr>
        <w:t xml:space="preserve">While IRC suggests consideration of the following mixed-methods methodology to collect the relevant data, the consultant is expected to determine the final methodological approach for presentation and approval during the inception phase. Final approval will be made by IRC’s MEAL department. The evaluation will be based on both secondary data review and primary data </w:t>
      </w:r>
      <w:r w:rsidR="00CA119D" w:rsidRPr="009A00E2">
        <w:rPr>
          <w:rFonts w:ascii="Calibri" w:hAnsi="Calibri" w:cs="Calibri"/>
        </w:rPr>
        <w:t>collection. The</w:t>
      </w:r>
      <w:r w:rsidRPr="009A00E2">
        <w:rPr>
          <w:rFonts w:ascii="Calibri" w:hAnsi="Calibri" w:cs="Calibri"/>
        </w:rPr>
        <w:t xml:space="preserve"> secondary data includes year three relevant documents including the project document, monthly, quarterly and interim reports to the donor, monthly Project and MEAL reports. IRC will provide the external consultant with all available project documentation at the beginning of the consultancy. Primary data collection will focus on key outcome indicators which are detailed in a separate annex and ensure appropriate disaggregation by sex, age, disability, and displacement status.</w:t>
      </w:r>
    </w:p>
    <w:p w14:paraId="75C47DA7" w14:textId="77777777" w:rsidR="002C25DB" w:rsidRPr="009A00E2" w:rsidRDefault="002C25DB" w:rsidP="00696327">
      <w:pPr>
        <w:autoSpaceDE w:val="0"/>
        <w:autoSpaceDN w:val="0"/>
        <w:adjustRightInd w:val="0"/>
        <w:spacing w:after="0"/>
        <w:jc w:val="both"/>
        <w:rPr>
          <w:rFonts w:ascii="Calibri" w:hAnsi="Calibri" w:cs="Calibri"/>
          <w:b/>
          <w:bCs/>
          <w:color w:val="000000" w:themeColor="text1"/>
        </w:rPr>
      </w:pPr>
    </w:p>
    <w:p w14:paraId="1BE8591C" w14:textId="694E23E8" w:rsidR="00AB1B71" w:rsidRPr="009A00E2" w:rsidRDefault="5D37E963" w:rsidP="00696327">
      <w:pPr>
        <w:autoSpaceDE w:val="0"/>
        <w:autoSpaceDN w:val="0"/>
        <w:adjustRightInd w:val="0"/>
        <w:spacing w:after="0"/>
        <w:jc w:val="both"/>
        <w:rPr>
          <w:rFonts w:ascii="Calibri" w:hAnsi="Calibri" w:cs="Calibri"/>
          <w:color w:val="000000"/>
        </w:rPr>
      </w:pPr>
      <w:r w:rsidRPr="009A00E2">
        <w:rPr>
          <w:rFonts w:ascii="Calibri" w:hAnsi="Calibri" w:cs="Calibri"/>
          <w:b/>
          <w:bCs/>
          <w:color w:val="000000" w:themeColor="text1"/>
        </w:rPr>
        <w:t>Sampling Approach:</w:t>
      </w:r>
      <w:r w:rsidRPr="009A00E2">
        <w:rPr>
          <w:rFonts w:ascii="Calibri" w:hAnsi="Calibri" w:cs="Calibri"/>
          <w:color w:val="000000" w:themeColor="text1"/>
        </w:rPr>
        <w:t xml:space="preserve"> For the quantitative component, the sample size for each outcome indicator will be determined using the </w:t>
      </w:r>
      <w:proofErr w:type="spellStart"/>
      <w:r w:rsidRPr="009A00E2">
        <w:rPr>
          <w:rFonts w:ascii="Calibri" w:hAnsi="Calibri" w:cs="Calibri"/>
          <w:color w:val="000000" w:themeColor="text1"/>
        </w:rPr>
        <w:t>Raosoft</w:t>
      </w:r>
      <w:proofErr w:type="spellEnd"/>
      <w:r w:rsidRPr="009A00E2">
        <w:rPr>
          <w:rFonts w:ascii="Calibri" w:hAnsi="Calibri" w:cs="Calibri"/>
          <w:color w:val="000000" w:themeColor="text1"/>
        </w:rPr>
        <w:t xml:space="preserve"> sample size calculator to ensure statistically representative results, applying appropriate confidence levels, margins of error, and population sizes aligned with USAID/BHA’s evaluation expectations. The sampling frame will be developed based on the total number of targeted beneficiaries for each sectoral intervention and operational area. This will ensure adequate representation of IDPs, host community members, and other vulnerable groups reached by the project interventions. Depending on the availability of a full beneficiary list and access to field sites, a one-stage Simple Random Sampling (SRS) strategy may be applied. Alternatively, if needed due to security constraints or incomplete lists, a two-stage cluster sampling approach could be considered. The final methodology will be discussed and validated with the consultant based on the operating context. Qualitative data will be gathered through Key Informant Interviews (KIIs) and Focus Group Discussions (FGDs) with community members, service providers, IRC staff, local authorities, and partner organizations to provide context, explore outcomes, and triangulate quantitative findings. Purposive sampling will be applied for qualitative data collection to ensure inclusion of diverse perspectives, including women, youth, and persons with specific vulnerabilities.</w:t>
      </w:r>
    </w:p>
    <w:p w14:paraId="10C75705" w14:textId="6EB9C123" w:rsidR="00AB1B71" w:rsidRPr="009A00E2" w:rsidRDefault="00AB1B71" w:rsidP="00AB1B71">
      <w:pPr>
        <w:autoSpaceDE w:val="0"/>
        <w:autoSpaceDN w:val="0"/>
        <w:adjustRightInd w:val="0"/>
        <w:spacing w:after="0"/>
        <w:ind w:left="360"/>
        <w:jc w:val="both"/>
        <w:rPr>
          <w:rFonts w:ascii="Calibri" w:hAnsi="Calibri" w:cs="Calibri"/>
        </w:rPr>
      </w:pPr>
      <w:r w:rsidRPr="009A00E2">
        <w:rPr>
          <w:rFonts w:ascii="Calibri" w:hAnsi="Calibri" w:cs="Calibri"/>
        </w:rPr>
        <w:t>The following persons should be visited and interviewed:</w:t>
      </w:r>
    </w:p>
    <w:p w14:paraId="2E7AA88A" w14:textId="03F95A44" w:rsidR="00AB1B71" w:rsidRPr="009A00E2" w:rsidRDefault="00AB1B71" w:rsidP="00AB1B71">
      <w:pPr>
        <w:pStyle w:val="ListParagraph"/>
        <w:numPr>
          <w:ilvl w:val="0"/>
          <w:numId w:val="15"/>
        </w:numPr>
        <w:autoSpaceDE w:val="0"/>
        <w:autoSpaceDN w:val="0"/>
        <w:adjustRightInd w:val="0"/>
        <w:spacing w:after="0"/>
        <w:jc w:val="both"/>
        <w:rPr>
          <w:rFonts w:ascii="Calibri" w:hAnsi="Calibri" w:cs="Calibri"/>
        </w:rPr>
      </w:pPr>
      <w:r w:rsidRPr="009A00E2">
        <w:rPr>
          <w:rFonts w:ascii="Calibri" w:hAnsi="Calibri" w:cs="Calibri"/>
        </w:rPr>
        <w:t>IRC Staff: Technical Coordinators, Field coordinators (FC’s), Sectors Managers, Finance Coordinator, Supply Chain Coordinator/Manager, MEAL Coordinator,</w:t>
      </w:r>
      <w:r w:rsidR="00C73D95" w:rsidRPr="009A00E2">
        <w:rPr>
          <w:rFonts w:ascii="Calibri" w:hAnsi="Calibri" w:cs="Calibri"/>
        </w:rPr>
        <w:t xml:space="preserve"> Grant and Partnership Coordinator,</w:t>
      </w:r>
      <w:r w:rsidRPr="009A00E2">
        <w:rPr>
          <w:rFonts w:ascii="Calibri" w:hAnsi="Calibri" w:cs="Calibri"/>
        </w:rPr>
        <w:t xml:space="preserve"> Director of Program and Deputy director of Operations: key informant for their reflections, best practices and lessons learnt about the performance of the project.</w:t>
      </w:r>
    </w:p>
    <w:p w14:paraId="54BA5563" w14:textId="350B56D0" w:rsidR="00AB1B71" w:rsidRPr="009A00E2" w:rsidRDefault="00AB1B71" w:rsidP="00AB1B71">
      <w:pPr>
        <w:pStyle w:val="ListParagraph"/>
        <w:numPr>
          <w:ilvl w:val="0"/>
          <w:numId w:val="15"/>
        </w:numPr>
        <w:autoSpaceDE w:val="0"/>
        <w:autoSpaceDN w:val="0"/>
        <w:adjustRightInd w:val="0"/>
        <w:spacing w:after="0"/>
        <w:jc w:val="both"/>
        <w:rPr>
          <w:rFonts w:ascii="Calibri" w:hAnsi="Calibri" w:cs="Calibri"/>
        </w:rPr>
      </w:pPr>
      <w:r w:rsidRPr="009A00E2">
        <w:rPr>
          <w:rFonts w:ascii="Calibri" w:hAnsi="Calibri" w:cs="Calibri"/>
        </w:rPr>
        <w:lastRenderedPageBreak/>
        <w:t>Government Officials (line ministries, district commissioners etc.): key informant interview for their feedback and reflection about the project activities, collaboration, and impact in their respective areas.</w:t>
      </w:r>
    </w:p>
    <w:p w14:paraId="136CF310" w14:textId="295FC0DB" w:rsidR="00AB1B71" w:rsidRPr="009A00E2" w:rsidRDefault="00AB1B71" w:rsidP="00AB1B71">
      <w:pPr>
        <w:pStyle w:val="ListParagraph"/>
        <w:numPr>
          <w:ilvl w:val="0"/>
          <w:numId w:val="15"/>
        </w:numPr>
        <w:autoSpaceDE w:val="0"/>
        <w:autoSpaceDN w:val="0"/>
        <w:adjustRightInd w:val="0"/>
        <w:spacing w:after="0"/>
        <w:jc w:val="both"/>
        <w:rPr>
          <w:rFonts w:ascii="Calibri" w:hAnsi="Calibri" w:cs="Calibri"/>
        </w:rPr>
      </w:pPr>
      <w:r w:rsidRPr="009A00E2">
        <w:rPr>
          <w:rFonts w:ascii="Calibri" w:hAnsi="Calibri" w:cs="Calibri"/>
        </w:rPr>
        <w:t>Community Leadership Structures including but not limited to Community leaders and other community relief Committees: Collect their feedback on their involvement in the project activities.</w:t>
      </w:r>
    </w:p>
    <w:p w14:paraId="292D94B7" w14:textId="4F3E4A77" w:rsidR="00AB1B71" w:rsidRPr="009A00E2" w:rsidRDefault="2B357259" w:rsidP="00AB1B71">
      <w:pPr>
        <w:pStyle w:val="ListParagraph"/>
        <w:numPr>
          <w:ilvl w:val="0"/>
          <w:numId w:val="15"/>
        </w:numPr>
        <w:autoSpaceDE w:val="0"/>
        <w:autoSpaceDN w:val="0"/>
        <w:adjustRightInd w:val="0"/>
        <w:spacing w:after="0"/>
        <w:jc w:val="both"/>
        <w:rPr>
          <w:rFonts w:ascii="Calibri" w:hAnsi="Calibri" w:cs="Calibri"/>
        </w:rPr>
      </w:pPr>
      <w:r w:rsidRPr="009A00E2">
        <w:rPr>
          <w:rFonts w:ascii="Calibri" w:hAnsi="Calibri" w:cs="Calibri"/>
        </w:rPr>
        <w:t xml:space="preserve">Direct Beneficiaries: Conduct interviews with direct beneficiaries </w:t>
      </w:r>
      <w:r w:rsidR="003A38FD" w:rsidRPr="009A00E2">
        <w:rPr>
          <w:rFonts w:ascii="Calibri" w:hAnsi="Calibri" w:cs="Calibri"/>
        </w:rPr>
        <w:t>benefited</w:t>
      </w:r>
      <w:r w:rsidRPr="009A00E2">
        <w:rPr>
          <w:rFonts w:ascii="Calibri" w:hAnsi="Calibri" w:cs="Calibri"/>
        </w:rPr>
        <w:t xml:space="preserve"> from project activities such as Health, Nutrition, WASH, Protection and MPCA.</w:t>
      </w:r>
    </w:p>
    <w:p w14:paraId="54EA79FC" w14:textId="43AF464D" w:rsidR="00AB1B71" w:rsidRPr="009A00E2" w:rsidRDefault="2B357259" w:rsidP="00AB1B71">
      <w:pPr>
        <w:pStyle w:val="ListParagraph"/>
        <w:numPr>
          <w:ilvl w:val="0"/>
          <w:numId w:val="15"/>
        </w:numPr>
        <w:autoSpaceDE w:val="0"/>
        <w:autoSpaceDN w:val="0"/>
        <w:adjustRightInd w:val="0"/>
        <w:spacing w:after="0"/>
        <w:jc w:val="both"/>
        <w:rPr>
          <w:rFonts w:ascii="Calibri" w:hAnsi="Calibri" w:cs="Calibri"/>
        </w:rPr>
      </w:pPr>
      <w:r w:rsidRPr="009A00E2">
        <w:rPr>
          <w:rFonts w:ascii="Calibri" w:hAnsi="Calibri" w:cs="Calibri"/>
        </w:rPr>
        <w:t>NGOs Partners: key informant interview with implementing partners ADD, SUDO, AMVO</w:t>
      </w:r>
      <w:r w:rsidR="45C593B4" w:rsidRPr="009A00E2">
        <w:rPr>
          <w:rFonts w:ascii="Calibri" w:hAnsi="Calibri" w:cs="Calibri"/>
        </w:rPr>
        <w:t xml:space="preserve">, </w:t>
      </w:r>
      <w:r w:rsidR="00896BAE" w:rsidRPr="009A00E2">
        <w:rPr>
          <w:rFonts w:ascii="Calibri" w:hAnsi="Calibri" w:cs="Calibri"/>
        </w:rPr>
        <w:t xml:space="preserve">TADO </w:t>
      </w:r>
      <w:r w:rsidR="45C593B4" w:rsidRPr="009A00E2">
        <w:rPr>
          <w:rFonts w:ascii="Calibri" w:hAnsi="Calibri" w:cs="Calibri"/>
        </w:rPr>
        <w:t>and TADO</w:t>
      </w:r>
      <w:r w:rsidRPr="009A00E2">
        <w:rPr>
          <w:rFonts w:ascii="Calibri" w:hAnsi="Calibri" w:cs="Calibri"/>
        </w:rPr>
        <w:t xml:space="preserve"> for their reflection and feedback about the synergies on various components of project in the respective locations.</w:t>
      </w:r>
    </w:p>
    <w:p w14:paraId="15A44810" w14:textId="77777777" w:rsidR="008D6BCA" w:rsidRPr="009A00E2" w:rsidRDefault="008D6BCA" w:rsidP="00696327">
      <w:pPr>
        <w:autoSpaceDE w:val="0"/>
        <w:autoSpaceDN w:val="0"/>
        <w:adjustRightInd w:val="0"/>
        <w:spacing w:after="0"/>
        <w:jc w:val="both"/>
        <w:rPr>
          <w:rFonts w:ascii="Calibri" w:hAnsi="Calibri" w:cs="Calibri"/>
        </w:rPr>
      </w:pPr>
    </w:p>
    <w:p w14:paraId="02719D30" w14:textId="699F0C35" w:rsidR="00AE5FBF" w:rsidRPr="009A00E2" w:rsidRDefault="5D37E963" w:rsidP="00696327">
      <w:pPr>
        <w:autoSpaceDE w:val="0"/>
        <w:autoSpaceDN w:val="0"/>
        <w:adjustRightInd w:val="0"/>
        <w:spacing w:after="0"/>
        <w:jc w:val="both"/>
        <w:rPr>
          <w:rFonts w:ascii="Calibri" w:hAnsi="Calibri" w:cs="Calibri"/>
        </w:rPr>
      </w:pPr>
      <w:r w:rsidRPr="009A00E2">
        <w:rPr>
          <w:rFonts w:ascii="Calibri" w:hAnsi="Calibri" w:cs="Calibri"/>
        </w:rPr>
        <w:t>The methodology must consider participants’ safety throughout the evaluation (including recruitment and training of research staff, data collection / analysis and report writing) as well as research ethics (confidentiality of those participating in the evaluation, data protection, age, and ability-appropriate assent processes) and quality assurance (tools piloting, enumerators training, data cleaning). The consultant will be responsible for finalizing the data collection tools, sampling strategy, and analysis plan during the inception phase, which will be submitted to IRC for review and approval prior to field implementation.</w:t>
      </w:r>
    </w:p>
    <w:p w14:paraId="6F269892" w14:textId="61BE6EDD" w:rsidR="1678F2AD" w:rsidRPr="009A00E2" w:rsidRDefault="5F4B51A2" w:rsidP="1678F2AD">
      <w:pPr>
        <w:spacing w:after="0"/>
        <w:jc w:val="both"/>
        <w:rPr>
          <w:rFonts w:ascii="Calibri" w:hAnsi="Calibri" w:cs="Calibri"/>
        </w:rPr>
      </w:pPr>
      <w:r w:rsidRPr="009A00E2">
        <w:rPr>
          <w:rFonts w:ascii="Calibri" w:hAnsi="Calibri" w:cs="Calibri"/>
        </w:rPr>
        <w:t>Limitation: The evaluation may face access and security constraints, which could limit coverage in certain areas or require remote data collection methods. Additionally, gaps in baseline or monitoring data may affect comparability. All such limitations will be acknowledged and addressed in the final methodology.</w:t>
      </w:r>
    </w:p>
    <w:p w14:paraId="0BD8A294" w14:textId="097D8F75" w:rsidR="00351FC0" w:rsidRPr="009A00E2" w:rsidRDefault="5D37E963" w:rsidP="5D37E963">
      <w:pPr>
        <w:pStyle w:val="ListParagraph"/>
        <w:numPr>
          <w:ilvl w:val="0"/>
          <w:numId w:val="6"/>
        </w:numPr>
        <w:shd w:val="clear" w:color="auto" w:fill="FFC000"/>
        <w:autoSpaceDE w:val="0"/>
        <w:autoSpaceDN w:val="0"/>
        <w:adjustRightInd w:val="0"/>
        <w:spacing w:after="0"/>
        <w:jc w:val="both"/>
        <w:rPr>
          <w:rFonts w:ascii="Calibri" w:hAnsi="Calibri" w:cs="Calibri"/>
          <w:b/>
          <w:bCs/>
          <w:sz w:val="24"/>
          <w:szCs w:val="24"/>
        </w:rPr>
      </w:pPr>
      <w:r w:rsidRPr="009A00E2">
        <w:rPr>
          <w:rFonts w:ascii="Calibri" w:hAnsi="Calibri" w:cs="Calibri"/>
          <w:b/>
          <w:bCs/>
          <w:sz w:val="24"/>
          <w:szCs w:val="24"/>
        </w:rPr>
        <w:t>EVALUATION TIMELINE AND DELIVERABLES</w:t>
      </w:r>
    </w:p>
    <w:p w14:paraId="778972C6" w14:textId="00DAE382" w:rsidR="00351FC0" w:rsidRPr="009A00E2" w:rsidRDefault="76C83EB8" w:rsidP="00696327">
      <w:pPr>
        <w:autoSpaceDE w:val="0"/>
        <w:autoSpaceDN w:val="0"/>
        <w:adjustRightInd w:val="0"/>
        <w:jc w:val="lowKashida"/>
        <w:rPr>
          <w:rFonts w:ascii="Calibri" w:eastAsia="Calibri" w:hAnsi="Calibri" w:cs="Calibri"/>
        </w:rPr>
      </w:pPr>
      <w:r w:rsidRPr="009A00E2">
        <w:rPr>
          <w:rFonts w:ascii="Calibri" w:eastAsia="Calibri" w:hAnsi="Calibri" w:cs="Calibri"/>
        </w:rPr>
        <w:t xml:space="preserve">This assignment is expected to begin by </w:t>
      </w:r>
      <w:r w:rsidR="00A721E2" w:rsidRPr="009A00E2">
        <w:rPr>
          <w:rFonts w:ascii="Calibri" w:eastAsia="Calibri" w:hAnsi="Calibri" w:cs="Calibri"/>
        </w:rPr>
        <w:t xml:space="preserve">July </w:t>
      </w:r>
      <w:r w:rsidRPr="009A00E2">
        <w:rPr>
          <w:rFonts w:ascii="Calibri" w:eastAsia="Calibri" w:hAnsi="Calibri" w:cs="Calibri"/>
        </w:rPr>
        <w:t>202</w:t>
      </w:r>
      <w:r w:rsidR="00FC5BC1" w:rsidRPr="009A00E2">
        <w:rPr>
          <w:rFonts w:ascii="Calibri" w:eastAsia="Calibri" w:hAnsi="Calibri" w:cs="Calibri"/>
        </w:rPr>
        <w:t>6</w:t>
      </w:r>
      <w:r w:rsidRPr="009A00E2">
        <w:rPr>
          <w:rFonts w:ascii="Calibri" w:eastAsia="Calibri" w:hAnsi="Calibri" w:cs="Calibri"/>
        </w:rPr>
        <w:t xml:space="preserve"> and shall be accomplished no later than </w:t>
      </w:r>
      <w:r w:rsidR="00A721E2" w:rsidRPr="009A00E2">
        <w:rPr>
          <w:rFonts w:ascii="Calibri" w:eastAsia="Calibri" w:hAnsi="Calibri" w:cs="Calibri"/>
        </w:rPr>
        <w:t>August</w:t>
      </w:r>
      <w:r w:rsidRPr="009A00E2">
        <w:rPr>
          <w:rFonts w:ascii="Calibri" w:eastAsia="Calibri" w:hAnsi="Calibri" w:cs="Calibri"/>
        </w:rPr>
        <w:t xml:space="preserve"> 30</w:t>
      </w:r>
      <w:r w:rsidRPr="009A00E2">
        <w:rPr>
          <w:rFonts w:ascii="Calibri" w:eastAsia="Calibri" w:hAnsi="Calibri" w:cs="Calibri"/>
          <w:vertAlign w:val="superscript"/>
        </w:rPr>
        <w:t>th</w:t>
      </w:r>
      <w:r w:rsidRPr="009A00E2">
        <w:rPr>
          <w:rFonts w:ascii="Calibri" w:eastAsia="Calibri" w:hAnsi="Calibri" w:cs="Calibri"/>
        </w:rPr>
        <w:t>, 202</w:t>
      </w:r>
      <w:r w:rsidR="00FC5BC1" w:rsidRPr="009A00E2">
        <w:rPr>
          <w:rFonts w:ascii="Calibri" w:eastAsia="Calibri" w:hAnsi="Calibri" w:cs="Calibri"/>
        </w:rPr>
        <w:t>6</w:t>
      </w:r>
      <w:r w:rsidRPr="009A00E2">
        <w:rPr>
          <w:rFonts w:ascii="Calibri" w:eastAsia="Calibri" w:hAnsi="Calibri" w:cs="Calibri"/>
        </w:rPr>
        <w:t>. Bidders should provide an evaluation workplan detailing the number of working days required per evaluation activity (see below table).</w:t>
      </w:r>
    </w:p>
    <w:tbl>
      <w:tblPr>
        <w:tblW w:w="9474" w:type="dxa"/>
        <w:jc w:val="center"/>
        <w:tblLayout w:type="fixed"/>
        <w:tblCellMar>
          <w:left w:w="0" w:type="dxa"/>
          <w:right w:w="0" w:type="dxa"/>
        </w:tblCellMar>
        <w:tblLook w:val="01E0" w:firstRow="1" w:lastRow="1" w:firstColumn="1" w:lastColumn="1" w:noHBand="0" w:noVBand="0"/>
      </w:tblPr>
      <w:tblGrid>
        <w:gridCol w:w="6735"/>
        <w:gridCol w:w="2739"/>
      </w:tblGrid>
      <w:tr w:rsidR="00351FC0" w:rsidRPr="009A00E2" w14:paraId="22F5A2C2" w14:textId="77777777" w:rsidTr="2B357259">
        <w:trPr>
          <w:trHeight w:hRule="exact" w:val="411"/>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C000"/>
          </w:tcPr>
          <w:p w14:paraId="3818AE79" w14:textId="44ACE9E0" w:rsidR="00351FC0" w:rsidRPr="009A00E2" w:rsidRDefault="2B357259" w:rsidP="00351FC0">
            <w:pPr>
              <w:spacing w:after="0" w:line="240" w:lineRule="auto"/>
              <w:rPr>
                <w:rFonts w:ascii="Calibri" w:eastAsia="Times New Roman" w:hAnsi="Calibri" w:cs="Calibri"/>
                <w:color w:val="FFFFFF"/>
              </w:rPr>
            </w:pPr>
            <w:r w:rsidRPr="009A00E2">
              <w:rPr>
                <w:rFonts w:ascii="Calibri" w:eastAsia="Times New Roman" w:hAnsi="Calibri" w:cs="Calibri"/>
                <w:color w:val="FFFFFF" w:themeColor="background1"/>
              </w:rPr>
              <w:t xml:space="preserve">Evaluation activities                            </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C000"/>
          </w:tcPr>
          <w:p w14:paraId="25EA2762" w14:textId="1AEE86A5" w:rsidR="00351FC0" w:rsidRPr="009A00E2" w:rsidRDefault="00351FC0" w:rsidP="00351FC0">
            <w:pPr>
              <w:spacing w:after="0" w:line="240" w:lineRule="auto"/>
              <w:rPr>
                <w:rFonts w:ascii="Calibri" w:eastAsia="Times New Roman" w:hAnsi="Calibri" w:cs="Calibri"/>
                <w:color w:val="FFFFFF"/>
              </w:rPr>
            </w:pPr>
            <w:r w:rsidRPr="009A00E2">
              <w:rPr>
                <w:rFonts w:ascii="Calibri" w:eastAsia="Times New Roman" w:hAnsi="Calibri" w:cs="Calibri"/>
                <w:color w:val="FFFFFF"/>
              </w:rPr>
              <w:t xml:space="preserve">Suggested Schedule </w:t>
            </w:r>
          </w:p>
        </w:tc>
      </w:tr>
      <w:tr w:rsidR="00351FC0" w:rsidRPr="009A00E2" w14:paraId="6BF7AFB6" w14:textId="77777777" w:rsidTr="2B357259">
        <w:trPr>
          <w:trHeight w:hRule="exact" w:val="699"/>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494977" w14:textId="5D28AEC4" w:rsidR="00351FC0" w:rsidRPr="009A00E2" w:rsidRDefault="00351FC0" w:rsidP="00351FC0">
            <w:pPr>
              <w:spacing w:line="260" w:lineRule="exact"/>
              <w:jc w:val="both"/>
              <w:rPr>
                <w:rFonts w:ascii="Calibri" w:eastAsia="Calibri" w:hAnsi="Calibri" w:cs="Calibri"/>
              </w:rPr>
            </w:pPr>
            <w:r w:rsidRPr="009A00E2">
              <w:rPr>
                <w:rFonts w:ascii="Calibri" w:eastAsia="Calibri" w:hAnsi="Calibri" w:cs="Calibri"/>
                <w:position w:val="1"/>
              </w:rPr>
              <w:t>Re</w:t>
            </w:r>
            <w:r w:rsidRPr="009A00E2">
              <w:rPr>
                <w:rFonts w:ascii="Calibri" w:eastAsia="Calibri" w:hAnsi="Calibri" w:cs="Calibri"/>
                <w:spacing w:val="2"/>
                <w:position w:val="1"/>
              </w:rPr>
              <w:t>v</w:t>
            </w:r>
            <w:r w:rsidRPr="009A00E2">
              <w:rPr>
                <w:rFonts w:ascii="Calibri" w:eastAsia="Calibri" w:hAnsi="Calibri" w:cs="Calibri"/>
                <w:spacing w:val="-3"/>
                <w:position w:val="1"/>
              </w:rPr>
              <w:t>i</w:t>
            </w:r>
            <w:r w:rsidRPr="009A00E2">
              <w:rPr>
                <w:rFonts w:ascii="Calibri" w:eastAsia="Calibri" w:hAnsi="Calibri" w:cs="Calibri"/>
                <w:position w:val="1"/>
              </w:rPr>
              <w:t>ew</w:t>
            </w:r>
            <w:r w:rsidRPr="009A00E2">
              <w:rPr>
                <w:rFonts w:ascii="Calibri" w:eastAsia="Calibri" w:hAnsi="Calibri" w:cs="Calibri"/>
                <w:spacing w:val="26"/>
                <w:position w:val="1"/>
              </w:rPr>
              <w:t xml:space="preserve"> </w:t>
            </w:r>
            <w:r w:rsidRPr="009A00E2">
              <w:rPr>
                <w:rFonts w:ascii="Calibri" w:eastAsia="Calibri" w:hAnsi="Calibri" w:cs="Calibri"/>
                <w:spacing w:val="1"/>
                <w:position w:val="1"/>
              </w:rPr>
              <w:t>o</w:t>
            </w:r>
            <w:r w:rsidRPr="009A00E2">
              <w:rPr>
                <w:rFonts w:ascii="Calibri" w:eastAsia="Calibri" w:hAnsi="Calibri" w:cs="Calibri"/>
                <w:position w:val="1"/>
              </w:rPr>
              <w:t>f</w:t>
            </w:r>
            <w:r w:rsidRPr="009A00E2">
              <w:rPr>
                <w:rFonts w:ascii="Calibri" w:eastAsia="Calibri" w:hAnsi="Calibri" w:cs="Calibri"/>
                <w:spacing w:val="27"/>
                <w:position w:val="1"/>
              </w:rPr>
              <w:t xml:space="preserve"> </w:t>
            </w:r>
            <w:r w:rsidRPr="009A00E2">
              <w:rPr>
                <w:rFonts w:ascii="Calibri" w:eastAsia="Calibri" w:hAnsi="Calibri" w:cs="Calibri"/>
                <w:spacing w:val="-1"/>
                <w:position w:val="1"/>
              </w:rPr>
              <w:t>p</w:t>
            </w:r>
            <w:r w:rsidRPr="009A00E2">
              <w:rPr>
                <w:rFonts w:ascii="Calibri" w:eastAsia="Calibri" w:hAnsi="Calibri" w:cs="Calibri"/>
                <w:spacing w:val="-3"/>
                <w:position w:val="1"/>
              </w:rPr>
              <w:t>r</w:t>
            </w:r>
            <w:r w:rsidRPr="009A00E2">
              <w:rPr>
                <w:rFonts w:ascii="Calibri" w:eastAsia="Calibri" w:hAnsi="Calibri" w:cs="Calibri"/>
                <w:spacing w:val="1"/>
                <w:position w:val="1"/>
              </w:rPr>
              <w:t>o</w:t>
            </w:r>
            <w:r w:rsidRPr="009A00E2">
              <w:rPr>
                <w:rFonts w:ascii="Calibri" w:eastAsia="Calibri" w:hAnsi="Calibri" w:cs="Calibri"/>
                <w:spacing w:val="-1"/>
                <w:position w:val="1"/>
              </w:rPr>
              <w:t>g</w:t>
            </w:r>
            <w:r w:rsidRPr="009A00E2">
              <w:rPr>
                <w:rFonts w:ascii="Calibri" w:eastAsia="Calibri" w:hAnsi="Calibri" w:cs="Calibri"/>
                <w:position w:val="1"/>
              </w:rPr>
              <w:t>ram</w:t>
            </w:r>
            <w:r w:rsidRPr="009A00E2">
              <w:rPr>
                <w:rFonts w:ascii="Calibri" w:eastAsia="Calibri" w:hAnsi="Calibri" w:cs="Calibri"/>
                <w:spacing w:val="28"/>
                <w:position w:val="1"/>
              </w:rPr>
              <w:t xml:space="preserve"> </w:t>
            </w:r>
            <w:r w:rsidRPr="009A00E2">
              <w:rPr>
                <w:rFonts w:ascii="Calibri" w:eastAsia="Calibri" w:hAnsi="Calibri" w:cs="Calibri"/>
                <w:spacing w:val="-3"/>
                <w:position w:val="1"/>
              </w:rPr>
              <w:t>a</w:t>
            </w:r>
            <w:r w:rsidRPr="009A00E2">
              <w:rPr>
                <w:rFonts w:ascii="Calibri" w:eastAsia="Calibri" w:hAnsi="Calibri" w:cs="Calibri"/>
                <w:position w:val="1"/>
              </w:rPr>
              <w:t>ct</w:t>
            </w:r>
            <w:r w:rsidRPr="009A00E2">
              <w:rPr>
                <w:rFonts w:ascii="Calibri" w:eastAsia="Calibri" w:hAnsi="Calibri" w:cs="Calibri"/>
                <w:spacing w:val="-2"/>
                <w:position w:val="1"/>
              </w:rPr>
              <w:t>i</w:t>
            </w:r>
            <w:r w:rsidRPr="009A00E2">
              <w:rPr>
                <w:rFonts w:ascii="Calibri" w:eastAsia="Calibri" w:hAnsi="Calibri" w:cs="Calibri"/>
                <w:spacing w:val="1"/>
                <w:position w:val="1"/>
              </w:rPr>
              <w:t>v</w:t>
            </w:r>
            <w:r w:rsidRPr="009A00E2">
              <w:rPr>
                <w:rFonts w:ascii="Calibri" w:eastAsia="Calibri" w:hAnsi="Calibri" w:cs="Calibri"/>
                <w:position w:val="1"/>
              </w:rPr>
              <w:t>it</w:t>
            </w:r>
            <w:r w:rsidRPr="009A00E2">
              <w:rPr>
                <w:rFonts w:ascii="Calibri" w:eastAsia="Calibri" w:hAnsi="Calibri" w:cs="Calibri"/>
                <w:spacing w:val="-2"/>
                <w:position w:val="1"/>
              </w:rPr>
              <w:t>i</w:t>
            </w:r>
            <w:r w:rsidRPr="009A00E2">
              <w:rPr>
                <w:rFonts w:ascii="Calibri" w:eastAsia="Calibri" w:hAnsi="Calibri" w:cs="Calibri"/>
                <w:position w:val="1"/>
              </w:rPr>
              <w:t>es,</w:t>
            </w:r>
            <w:r w:rsidRPr="009A00E2">
              <w:rPr>
                <w:rFonts w:ascii="Calibri" w:eastAsia="Calibri" w:hAnsi="Calibri" w:cs="Calibri"/>
                <w:spacing w:val="28"/>
                <w:position w:val="1"/>
              </w:rPr>
              <w:t xml:space="preserve"> </w:t>
            </w:r>
            <w:r w:rsidRPr="009A00E2">
              <w:rPr>
                <w:rFonts w:ascii="Calibri" w:eastAsia="Calibri" w:hAnsi="Calibri" w:cs="Calibri"/>
                <w:spacing w:val="-3"/>
                <w:position w:val="1"/>
              </w:rPr>
              <w:t>i</w:t>
            </w:r>
            <w:r w:rsidRPr="009A00E2">
              <w:rPr>
                <w:rFonts w:ascii="Calibri" w:eastAsia="Calibri" w:hAnsi="Calibri" w:cs="Calibri"/>
                <w:spacing w:val="1"/>
                <w:position w:val="1"/>
              </w:rPr>
              <w:t>m</w:t>
            </w:r>
            <w:r w:rsidRPr="009A00E2">
              <w:rPr>
                <w:rFonts w:ascii="Calibri" w:eastAsia="Calibri" w:hAnsi="Calibri" w:cs="Calibri"/>
                <w:spacing w:val="-1"/>
                <w:position w:val="1"/>
              </w:rPr>
              <w:t>p</w:t>
            </w:r>
            <w:r w:rsidRPr="009A00E2">
              <w:rPr>
                <w:rFonts w:ascii="Calibri" w:eastAsia="Calibri" w:hAnsi="Calibri" w:cs="Calibri"/>
                <w:position w:val="1"/>
              </w:rPr>
              <w:t>le</w:t>
            </w:r>
            <w:r w:rsidRPr="009A00E2">
              <w:rPr>
                <w:rFonts w:ascii="Calibri" w:eastAsia="Calibri" w:hAnsi="Calibri" w:cs="Calibri"/>
                <w:spacing w:val="-1"/>
                <w:position w:val="1"/>
              </w:rPr>
              <w:t>m</w:t>
            </w:r>
            <w:r w:rsidRPr="009A00E2">
              <w:rPr>
                <w:rFonts w:ascii="Calibri" w:eastAsia="Calibri" w:hAnsi="Calibri" w:cs="Calibri"/>
                <w:position w:val="1"/>
              </w:rPr>
              <w:t>entat</w:t>
            </w:r>
            <w:r w:rsidRPr="009A00E2">
              <w:rPr>
                <w:rFonts w:ascii="Calibri" w:eastAsia="Calibri" w:hAnsi="Calibri" w:cs="Calibri"/>
                <w:spacing w:val="-2"/>
                <w:position w:val="1"/>
              </w:rPr>
              <w:t>i</w:t>
            </w:r>
            <w:r w:rsidRPr="009A00E2">
              <w:rPr>
                <w:rFonts w:ascii="Calibri" w:eastAsia="Calibri" w:hAnsi="Calibri" w:cs="Calibri"/>
                <w:spacing w:val="1"/>
                <w:position w:val="1"/>
              </w:rPr>
              <w:t>o</w:t>
            </w:r>
            <w:r w:rsidRPr="009A00E2">
              <w:rPr>
                <w:rFonts w:ascii="Calibri" w:eastAsia="Calibri" w:hAnsi="Calibri" w:cs="Calibri"/>
                <w:position w:val="1"/>
              </w:rPr>
              <w:t>n</w:t>
            </w:r>
            <w:r w:rsidRPr="009A00E2">
              <w:rPr>
                <w:rFonts w:ascii="Calibri" w:eastAsia="Calibri" w:hAnsi="Calibri" w:cs="Calibri"/>
                <w:spacing w:val="26"/>
                <w:position w:val="1"/>
              </w:rPr>
              <w:t xml:space="preserve"> </w:t>
            </w:r>
            <w:r w:rsidRPr="009A00E2">
              <w:rPr>
                <w:rFonts w:ascii="Calibri" w:eastAsia="Calibri" w:hAnsi="Calibri" w:cs="Calibri"/>
                <w:spacing w:val="-1"/>
                <w:position w:val="1"/>
              </w:rPr>
              <w:t>p</w:t>
            </w:r>
            <w:r w:rsidRPr="009A00E2">
              <w:rPr>
                <w:rFonts w:ascii="Calibri" w:eastAsia="Calibri" w:hAnsi="Calibri" w:cs="Calibri"/>
                <w:spacing w:val="1"/>
                <w:position w:val="1"/>
              </w:rPr>
              <w:t>o</w:t>
            </w:r>
            <w:r w:rsidRPr="009A00E2">
              <w:rPr>
                <w:rFonts w:ascii="Calibri" w:eastAsia="Calibri" w:hAnsi="Calibri" w:cs="Calibri"/>
                <w:position w:val="1"/>
              </w:rPr>
              <w:t>l</w:t>
            </w:r>
            <w:r w:rsidRPr="009A00E2">
              <w:rPr>
                <w:rFonts w:ascii="Calibri" w:eastAsia="Calibri" w:hAnsi="Calibri" w:cs="Calibri"/>
                <w:spacing w:val="-3"/>
                <w:position w:val="1"/>
              </w:rPr>
              <w:t>i</w:t>
            </w:r>
            <w:r w:rsidRPr="009A00E2">
              <w:rPr>
                <w:rFonts w:ascii="Calibri" w:eastAsia="Calibri" w:hAnsi="Calibri" w:cs="Calibri"/>
                <w:position w:val="1"/>
              </w:rPr>
              <w:t>ci</w:t>
            </w:r>
            <w:r w:rsidRPr="009A00E2">
              <w:rPr>
                <w:rFonts w:ascii="Calibri" w:eastAsia="Calibri" w:hAnsi="Calibri" w:cs="Calibri"/>
                <w:spacing w:val="-2"/>
                <w:position w:val="1"/>
              </w:rPr>
              <w:t>e</w:t>
            </w:r>
            <w:r w:rsidRPr="009A00E2">
              <w:rPr>
                <w:rFonts w:ascii="Calibri" w:eastAsia="Calibri" w:hAnsi="Calibri" w:cs="Calibri"/>
                <w:position w:val="1"/>
              </w:rPr>
              <w:t>s</w:t>
            </w:r>
            <w:r w:rsidRPr="009A00E2">
              <w:rPr>
                <w:rFonts w:ascii="Calibri" w:eastAsia="Calibri" w:hAnsi="Calibri" w:cs="Calibri"/>
                <w:spacing w:val="27"/>
                <w:position w:val="1"/>
              </w:rPr>
              <w:t xml:space="preserve"> </w:t>
            </w:r>
            <w:r w:rsidRPr="009A00E2">
              <w:rPr>
                <w:rFonts w:ascii="Calibri" w:eastAsia="Calibri" w:hAnsi="Calibri" w:cs="Calibri"/>
                <w:position w:val="1"/>
              </w:rPr>
              <w:t>a</w:t>
            </w:r>
            <w:r w:rsidRPr="009A00E2">
              <w:rPr>
                <w:rFonts w:ascii="Calibri" w:eastAsia="Calibri" w:hAnsi="Calibri" w:cs="Calibri"/>
                <w:spacing w:val="-1"/>
                <w:position w:val="1"/>
              </w:rPr>
              <w:t>n</w:t>
            </w:r>
            <w:r w:rsidRPr="009A00E2">
              <w:rPr>
                <w:rFonts w:ascii="Calibri" w:eastAsia="Calibri" w:hAnsi="Calibri" w:cs="Calibri"/>
                <w:position w:val="1"/>
              </w:rPr>
              <w:t>d</w:t>
            </w:r>
            <w:r w:rsidRPr="009A00E2">
              <w:rPr>
                <w:rFonts w:ascii="Calibri" w:eastAsia="Calibri" w:hAnsi="Calibri" w:cs="Calibri"/>
                <w:spacing w:val="26"/>
                <w:position w:val="1"/>
              </w:rPr>
              <w:t xml:space="preserve"> </w:t>
            </w:r>
            <w:r w:rsidRPr="009A00E2">
              <w:rPr>
                <w:rFonts w:ascii="Calibri" w:eastAsia="Calibri" w:hAnsi="Calibri" w:cs="Calibri"/>
                <w:position w:val="1"/>
              </w:rPr>
              <w:t>reporti</w:t>
            </w:r>
            <w:r w:rsidRPr="009A00E2">
              <w:rPr>
                <w:rFonts w:ascii="Calibri" w:eastAsia="Calibri" w:hAnsi="Calibri" w:cs="Calibri"/>
                <w:spacing w:val="-1"/>
                <w:position w:val="1"/>
              </w:rPr>
              <w:t>n</w:t>
            </w:r>
            <w:r w:rsidRPr="009A00E2">
              <w:rPr>
                <w:rFonts w:ascii="Calibri" w:eastAsia="Calibri" w:hAnsi="Calibri" w:cs="Calibri"/>
                <w:position w:val="1"/>
              </w:rPr>
              <w:t xml:space="preserve">g </w:t>
            </w:r>
            <w:r w:rsidRPr="009A00E2">
              <w:rPr>
                <w:rFonts w:ascii="Calibri" w:eastAsia="Calibri" w:hAnsi="Calibri" w:cs="Calibri"/>
                <w:spacing w:val="1"/>
              </w:rPr>
              <w:t>m</w:t>
            </w:r>
            <w:r w:rsidRPr="009A00E2">
              <w:rPr>
                <w:rFonts w:ascii="Calibri" w:eastAsia="Calibri" w:hAnsi="Calibri" w:cs="Calibri"/>
              </w:rPr>
              <w:t>echa</w:t>
            </w:r>
            <w:r w:rsidRPr="009A00E2">
              <w:rPr>
                <w:rFonts w:ascii="Calibri" w:eastAsia="Calibri" w:hAnsi="Calibri" w:cs="Calibri"/>
                <w:spacing w:val="-1"/>
              </w:rPr>
              <w:t>n</w:t>
            </w:r>
            <w:r w:rsidRPr="009A00E2">
              <w:rPr>
                <w:rFonts w:ascii="Calibri" w:eastAsia="Calibri" w:hAnsi="Calibri" w:cs="Calibri"/>
              </w:rPr>
              <w:t>i</w:t>
            </w:r>
            <w:r w:rsidRPr="009A00E2">
              <w:rPr>
                <w:rFonts w:ascii="Calibri" w:eastAsia="Calibri" w:hAnsi="Calibri" w:cs="Calibri"/>
                <w:spacing w:val="-3"/>
              </w:rPr>
              <w:t>s</w:t>
            </w:r>
            <w:r w:rsidRPr="009A00E2">
              <w:rPr>
                <w:rFonts w:ascii="Calibri" w:eastAsia="Calibri" w:hAnsi="Calibri" w:cs="Calibri"/>
                <w:spacing w:val="1"/>
              </w:rPr>
              <w:t>m</w:t>
            </w:r>
            <w:r w:rsidRPr="009A00E2">
              <w:rPr>
                <w:rFonts w:ascii="Calibri" w:eastAsia="Calibri" w:hAnsi="Calibri" w:cs="Calibri"/>
              </w:rPr>
              <w:t>s,</w:t>
            </w:r>
            <w:r w:rsidRPr="009A00E2">
              <w:rPr>
                <w:rFonts w:ascii="Calibri" w:eastAsia="Calibri" w:hAnsi="Calibri" w:cs="Calibri"/>
                <w:spacing w:val="-2"/>
              </w:rPr>
              <w:t xml:space="preserve"> </w:t>
            </w:r>
            <w:r w:rsidRPr="009A00E2">
              <w:rPr>
                <w:rFonts w:ascii="Calibri" w:eastAsia="Calibri" w:hAnsi="Calibri" w:cs="Calibri"/>
              </w:rPr>
              <w:t>based</w:t>
            </w:r>
            <w:r w:rsidRPr="009A00E2">
              <w:rPr>
                <w:rFonts w:ascii="Calibri" w:eastAsia="Calibri" w:hAnsi="Calibri" w:cs="Calibri"/>
                <w:spacing w:val="-2"/>
              </w:rPr>
              <w:t xml:space="preserve"> </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
              </w:rPr>
              <w:t xml:space="preserve"> </w:t>
            </w:r>
            <w:r w:rsidRPr="009A00E2">
              <w:rPr>
                <w:rFonts w:ascii="Calibri" w:eastAsia="Calibri" w:hAnsi="Calibri" w:cs="Calibri"/>
                <w:spacing w:val="-2"/>
              </w:rPr>
              <w:t>a</w:t>
            </w:r>
            <w:r w:rsidRPr="009A00E2">
              <w:rPr>
                <w:rFonts w:ascii="Calibri" w:eastAsia="Calibri" w:hAnsi="Calibri" w:cs="Calibri"/>
                <w:spacing w:val="1"/>
              </w:rPr>
              <w:t>v</w:t>
            </w:r>
            <w:r w:rsidRPr="009A00E2">
              <w:rPr>
                <w:rFonts w:ascii="Calibri" w:eastAsia="Calibri" w:hAnsi="Calibri" w:cs="Calibri"/>
              </w:rPr>
              <w:t>a</w:t>
            </w:r>
            <w:r w:rsidRPr="009A00E2">
              <w:rPr>
                <w:rFonts w:ascii="Calibri" w:eastAsia="Calibri" w:hAnsi="Calibri" w:cs="Calibri"/>
                <w:spacing w:val="-3"/>
              </w:rPr>
              <w:t>i</w:t>
            </w:r>
            <w:r w:rsidRPr="009A00E2">
              <w:rPr>
                <w:rFonts w:ascii="Calibri" w:eastAsia="Calibri" w:hAnsi="Calibri" w:cs="Calibri"/>
              </w:rPr>
              <w:t>la</w:t>
            </w:r>
            <w:r w:rsidRPr="009A00E2">
              <w:rPr>
                <w:rFonts w:ascii="Calibri" w:eastAsia="Calibri" w:hAnsi="Calibri" w:cs="Calibri"/>
                <w:spacing w:val="-1"/>
              </w:rPr>
              <w:t>b</w:t>
            </w:r>
            <w:r w:rsidRPr="009A00E2">
              <w:rPr>
                <w:rFonts w:ascii="Calibri" w:eastAsia="Calibri" w:hAnsi="Calibri" w:cs="Calibri"/>
              </w:rPr>
              <w:t>le d</w:t>
            </w:r>
            <w:r w:rsidRPr="009A00E2">
              <w:rPr>
                <w:rFonts w:ascii="Calibri" w:eastAsia="Calibri" w:hAnsi="Calibri" w:cs="Calibri"/>
                <w:spacing w:val="1"/>
              </w:rPr>
              <w:t>o</w:t>
            </w:r>
            <w:r w:rsidRPr="009A00E2">
              <w:rPr>
                <w:rFonts w:ascii="Calibri" w:eastAsia="Calibri" w:hAnsi="Calibri" w:cs="Calibri"/>
              </w:rPr>
              <w:t>c</w:t>
            </w:r>
            <w:r w:rsidRPr="009A00E2">
              <w:rPr>
                <w:rFonts w:ascii="Calibri" w:eastAsia="Calibri" w:hAnsi="Calibri" w:cs="Calibri"/>
                <w:spacing w:val="-3"/>
              </w:rPr>
              <w:t>u</w:t>
            </w:r>
            <w:r w:rsidRPr="009A00E2">
              <w:rPr>
                <w:rFonts w:ascii="Calibri" w:eastAsia="Calibri" w:hAnsi="Calibri" w:cs="Calibri"/>
                <w:spacing w:val="1"/>
              </w:rPr>
              <w:t>m</w:t>
            </w:r>
            <w:r w:rsidRPr="009A00E2">
              <w:rPr>
                <w:rFonts w:ascii="Calibri" w:eastAsia="Calibri" w:hAnsi="Calibri" w:cs="Calibri"/>
              </w:rPr>
              <w:t>ent</w:t>
            </w:r>
            <w:r w:rsidRPr="009A00E2">
              <w:rPr>
                <w:rFonts w:ascii="Calibri" w:eastAsia="Calibri" w:hAnsi="Calibri" w:cs="Calibri"/>
                <w:spacing w:val="-2"/>
              </w:rPr>
              <w:t>a</w:t>
            </w:r>
            <w:r w:rsidRPr="009A00E2">
              <w:rPr>
                <w:rFonts w:ascii="Calibri" w:eastAsia="Calibri" w:hAnsi="Calibri" w:cs="Calibri"/>
              </w:rPr>
              <w:t>ti</w:t>
            </w:r>
            <w:r w:rsidRPr="009A00E2">
              <w:rPr>
                <w:rFonts w:ascii="Calibri" w:eastAsia="Calibri" w:hAnsi="Calibri" w:cs="Calibri"/>
                <w:spacing w:val="1"/>
              </w:rPr>
              <w:t>o</w:t>
            </w:r>
            <w:r w:rsidRPr="009A00E2">
              <w:rPr>
                <w:rFonts w:ascii="Calibri" w:eastAsia="Calibri" w:hAnsi="Calibri" w:cs="Calibri"/>
              </w:rPr>
              <w:t>n</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942FB9" w14:textId="77777777" w:rsidR="00351FC0" w:rsidRPr="009A00E2" w:rsidRDefault="00351FC0" w:rsidP="00351FC0">
            <w:pPr>
              <w:spacing w:line="260" w:lineRule="exact"/>
              <w:ind w:left="412"/>
              <w:jc w:val="both"/>
              <w:rPr>
                <w:rFonts w:ascii="Calibri" w:eastAsia="Calibri" w:hAnsi="Calibri" w:cs="Calibri"/>
              </w:rPr>
            </w:pPr>
            <w:r w:rsidRPr="009A00E2">
              <w:rPr>
                <w:rFonts w:ascii="Calibri" w:eastAsia="Calibri" w:hAnsi="Calibri" w:cs="Calibri"/>
                <w:position w:val="1"/>
              </w:rPr>
              <w:t>To</w:t>
            </w:r>
            <w:r w:rsidRPr="009A00E2">
              <w:rPr>
                <w:rFonts w:ascii="Calibri" w:eastAsia="Calibri" w:hAnsi="Calibri" w:cs="Calibri"/>
                <w:spacing w:val="2"/>
                <w:position w:val="1"/>
              </w:rPr>
              <w:t xml:space="preserve"> </w:t>
            </w:r>
            <w:r w:rsidRPr="009A00E2">
              <w:rPr>
                <w:rFonts w:ascii="Calibri" w:eastAsia="Calibri" w:hAnsi="Calibri" w:cs="Calibri"/>
                <w:position w:val="1"/>
              </w:rPr>
              <w:t>be</w:t>
            </w:r>
            <w:r w:rsidRPr="009A00E2">
              <w:rPr>
                <w:rFonts w:ascii="Calibri" w:eastAsia="Calibri" w:hAnsi="Calibri" w:cs="Calibri"/>
                <w:spacing w:val="-2"/>
                <w:position w:val="1"/>
              </w:rPr>
              <w:t xml:space="preserve"> </w:t>
            </w:r>
            <w:r w:rsidRPr="009A00E2">
              <w:rPr>
                <w:rFonts w:ascii="Calibri" w:eastAsia="Calibri" w:hAnsi="Calibri" w:cs="Calibri"/>
                <w:position w:val="1"/>
              </w:rPr>
              <w:t>fil</w:t>
            </w:r>
            <w:r w:rsidRPr="009A00E2">
              <w:rPr>
                <w:rFonts w:ascii="Calibri" w:eastAsia="Calibri" w:hAnsi="Calibri" w:cs="Calibri"/>
                <w:spacing w:val="-1"/>
                <w:position w:val="1"/>
              </w:rPr>
              <w:t>l</w:t>
            </w:r>
            <w:r w:rsidRPr="009A00E2">
              <w:rPr>
                <w:rFonts w:ascii="Calibri" w:eastAsia="Calibri" w:hAnsi="Calibri" w:cs="Calibri"/>
                <w:position w:val="1"/>
              </w:rPr>
              <w:t xml:space="preserve">ed </w:t>
            </w:r>
            <w:r w:rsidRPr="009A00E2">
              <w:rPr>
                <w:rFonts w:ascii="Calibri" w:eastAsia="Calibri" w:hAnsi="Calibri" w:cs="Calibri"/>
                <w:spacing w:val="-3"/>
                <w:position w:val="1"/>
              </w:rPr>
              <w:t>b</w:t>
            </w:r>
            <w:r w:rsidRPr="009A00E2">
              <w:rPr>
                <w:rFonts w:ascii="Calibri" w:eastAsia="Calibri" w:hAnsi="Calibri" w:cs="Calibri"/>
                <w:position w:val="1"/>
              </w:rPr>
              <w:t>y</w:t>
            </w:r>
            <w:r w:rsidRPr="009A00E2">
              <w:rPr>
                <w:rFonts w:ascii="Calibri" w:eastAsia="Calibri" w:hAnsi="Calibri" w:cs="Calibri"/>
                <w:spacing w:val="1"/>
                <w:position w:val="1"/>
              </w:rPr>
              <w:t xml:space="preserve"> </w:t>
            </w:r>
            <w:r w:rsidRPr="009A00E2">
              <w:rPr>
                <w:rFonts w:ascii="Calibri" w:eastAsia="Calibri" w:hAnsi="Calibri" w:cs="Calibri"/>
                <w:position w:val="1"/>
              </w:rPr>
              <w:t>bi</w:t>
            </w:r>
            <w:r w:rsidRPr="009A00E2">
              <w:rPr>
                <w:rFonts w:ascii="Calibri" w:eastAsia="Calibri" w:hAnsi="Calibri" w:cs="Calibri"/>
                <w:spacing w:val="-1"/>
                <w:position w:val="1"/>
              </w:rPr>
              <w:t>dd</w:t>
            </w:r>
            <w:r w:rsidRPr="009A00E2">
              <w:rPr>
                <w:rFonts w:ascii="Calibri" w:eastAsia="Calibri" w:hAnsi="Calibri" w:cs="Calibri"/>
                <w:position w:val="1"/>
              </w:rPr>
              <w:t>ers</w:t>
            </w:r>
          </w:p>
        </w:tc>
      </w:tr>
      <w:tr w:rsidR="00351FC0" w:rsidRPr="009A00E2" w14:paraId="1624A2FD" w14:textId="77777777" w:rsidTr="2B357259">
        <w:trPr>
          <w:trHeight w:hRule="exact" w:val="708"/>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C2445" w14:textId="7DDC2A0D" w:rsidR="00351FC0" w:rsidRPr="009A00E2" w:rsidRDefault="00351FC0" w:rsidP="00351FC0">
            <w:pPr>
              <w:spacing w:line="260" w:lineRule="exact"/>
              <w:jc w:val="both"/>
              <w:rPr>
                <w:rFonts w:ascii="Calibri" w:eastAsia="Calibri" w:hAnsi="Calibri" w:cs="Calibri"/>
              </w:rPr>
            </w:pPr>
            <w:r w:rsidRPr="009A00E2">
              <w:rPr>
                <w:rFonts w:ascii="Calibri" w:eastAsia="Calibri" w:hAnsi="Calibri" w:cs="Calibri"/>
                <w:spacing w:val="1"/>
                <w:position w:val="1"/>
              </w:rPr>
              <w:t>D</w:t>
            </w:r>
            <w:r w:rsidRPr="009A00E2">
              <w:rPr>
                <w:rFonts w:ascii="Calibri" w:eastAsia="Calibri" w:hAnsi="Calibri" w:cs="Calibri"/>
                <w:spacing w:val="-2"/>
                <w:position w:val="1"/>
              </w:rPr>
              <w:t>e</w:t>
            </w:r>
            <w:r w:rsidRPr="009A00E2">
              <w:rPr>
                <w:rFonts w:ascii="Calibri" w:eastAsia="Calibri" w:hAnsi="Calibri" w:cs="Calibri"/>
                <w:spacing w:val="1"/>
                <w:position w:val="1"/>
              </w:rPr>
              <w:t>v</w:t>
            </w:r>
            <w:r w:rsidRPr="009A00E2">
              <w:rPr>
                <w:rFonts w:ascii="Calibri" w:eastAsia="Calibri" w:hAnsi="Calibri" w:cs="Calibri"/>
                <w:position w:val="1"/>
              </w:rPr>
              <w:t>e</w:t>
            </w:r>
            <w:r w:rsidRPr="009A00E2">
              <w:rPr>
                <w:rFonts w:ascii="Calibri" w:eastAsia="Calibri" w:hAnsi="Calibri" w:cs="Calibri"/>
                <w:spacing w:val="-2"/>
                <w:position w:val="1"/>
              </w:rPr>
              <w:t>l</w:t>
            </w:r>
            <w:r w:rsidRPr="009A00E2">
              <w:rPr>
                <w:rFonts w:ascii="Calibri" w:eastAsia="Calibri" w:hAnsi="Calibri" w:cs="Calibri"/>
                <w:spacing w:val="1"/>
                <w:position w:val="1"/>
              </w:rPr>
              <w:t>o</w:t>
            </w:r>
            <w:r w:rsidRPr="009A00E2">
              <w:rPr>
                <w:rFonts w:ascii="Calibri" w:eastAsia="Calibri" w:hAnsi="Calibri" w:cs="Calibri"/>
                <w:spacing w:val="-1"/>
                <w:position w:val="1"/>
              </w:rPr>
              <w:t>pm</w:t>
            </w:r>
            <w:r w:rsidRPr="009A00E2">
              <w:rPr>
                <w:rFonts w:ascii="Calibri" w:eastAsia="Calibri" w:hAnsi="Calibri" w:cs="Calibri"/>
                <w:position w:val="1"/>
              </w:rPr>
              <w:t>ent</w:t>
            </w:r>
            <w:r w:rsidRPr="009A00E2">
              <w:rPr>
                <w:rFonts w:ascii="Calibri" w:eastAsia="Calibri" w:hAnsi="Calibri" w:cs="Calibri"/>
                <w:spacing w:val="25"/>
                <w:position w:val="1"/>
              </w:rPr>
              <w:t xml:space="preserve"> </w:t>
            </w:r>
            <w:r w:rsidRPr="009A00E2">
              <w:rPr>
                <w:rFonts w:ascii="Calibri" w:eastAsia="Calibri" w:hAnsi="Calibri" w:cs="Calibri"/>
                <w:spacing w:val="1"/>
                <w:position w:val="1"/>
              </w:rPr>
              <w:t>o</w:t>
            </w:r>
            <w:r w:rsidRPr="009A00E2">
              <w:rPr>
                <w:rFonts w:ascii="Calibri" w:eastAsia="Calibri" w:hAnsi="Calibri" w:cs="Calibri"/>
                <w:position w:val="1"/>
              </w:rPr>
              <w:t>f</w:t>
            </w:r>
            <w:r w:rsidRPr="009A00E2">
              <w:rPr>
                <w:rFonts w:ascii="Calibri" w:eastAsia="Calibri" w:hAnsi="Calibri" w:cs="Calibri"/>
                <w:spacing w:val="24"/>
                <w:position w:val="1"/>
              </w:rPr>
              <w:t xml:space="preserve"> </w:t>
            </w:r>
            <w:r w:rsidRPr="009A00E2">
              <w:rPr>
                <w:rFonts w:ascii="Calibri" w:eastAsia="Calibri" w:hAnsi="Calibri" w:cs="Calibri"/>
                <w:position w:val="1"/>
              </w:rPr>
              <w:t>an</w:t>
            </w:r>
            <w:r w:rsidRPr="009A00E2">
              <w:rPr>
                <w:rFonts w:ascii="Calibri" w:eastAsia="Calibri" w:hAnsi="Calibri" w:cs="Calibri"/>
                <w:spacing w:val="23"/>
                <w:position w:val="1"/>
              </w:rPr>
              <w:t xml:space="preserve"> </w:t>
            </w:r>
            <w:r w:rsidRPr="009A00E2">
              <w:rPr>
                <w:rFonts w:ascii="Calibri" w:eastAsia="Calibri" w:hAnsi="Calibri" w:cs="Calibri"/>
                <w:position w:val="1"/>
              </w:rPr>
              <w:t>I</w:t>
            </w:r>
            <w:r w:rsidRPr="009A00E2">
              <w:rPr>
                <w:rFonts w:ascii="Calibri" w:eastAsia="Calibri" w:hAnsi="Calibri" w:cs="Calibri"/>
                <w:spacing w:val="-1"/>
                <w:position w:val="1"/>
              </w:rPr>
              <w:t>n</w:t>
            </w:r>
            <w:r w:rsidRPr="009A00E2">
              <w:rPr>
                <w:rFonts w:ascii="Calibri" w:eastAsia="Calibri" w:hAnsi="Calibri" w:cs="Calibri"/>
                <w:position w:val="1"/>
              </w:rPr>
              <w:t>cept</w:t>
            </w:r>
            <w:r w:rsidRPr="009A00E2">
              <w:rPr>
                <w:rFonts w:ascii="Calibri" w:eastAsia="Calibri" w:hAnsi="Calibri" w:cs="Calibri"/>
                <w:spacing w:val="-2"/>
                <w:position w:val="1"/>
              </w:rPr>
              <w:t>i</w:t>
            </w:r>
            <w:r w:rsidRPr="009A00E2">
              <w:rPr>
                <w:rFonts w:ascii="Calibri" w:eastAsia="Calibri" w:hAnsi="Calibri" w:cs="Calibri"/>
                <w:spacing w:val="1"/>
                <w:position w:val="1"/>
              </w:rPr>
              <w:t>o</w:t>
            </w:r>
            <w:r w:rsidRPr="009A00E2">
              <w:rPr>
                <w:rFonts w:ascii="Calibri" w:eastAsia="Calibri" w:hAnsi="Calibri" w:cs="Calibri"/>
                <w:position w:val="1"/>
              </w:rPr>
              <w:t>n</w:t>
            </w:r>
            <w:r w:rsidRPr="009A00E2">
              <w:rPr>
                <w:rFonts w:ascii="Calibri" w:eastAsia="Calibri" w:hAnsi="Calibri" w:cs="Calibri"/>
                <w:spacing w:val="24"/>
                <w:position w:val="1"/>
              </w:rPr>
              <w:t xml:space="preserve"> </w:t>
            </w:r>
            <w:r w:rsidRPr="009A00E2">
              <w:rPr>
                <w:rFonts w:ascii="Calibri" w:eastAsia="Calibri" w:hAnsi="Calibri" w:cs="Calibri"/>
                <w:position w:val="1"/>
              </w:rPr>
              <w:t>Rep</w:t>
            </w:r>
            <w:r w:rsidRPr="009A00E2">
              <w:rPr>
                <w:rFonts w:ascii="Calibri" w:eastAsia="Calibri" w:hAnsi="Calibri" w:cs="Calibri"/>
                <w:spacing w:val="-1"/>
                <w:position w:val="1"/>
              </w:rPr>
              <w:t>o</w:t>
            </w:r>
            <w:r w:rsidRPr="009A00E2">
              <w:rPr>
                <w:rFonts w:ascii="Calibri" w:eastAsia="Calibri" w:hAnsi="Calibri" w:cs="Calibri"/>
                <w:position w:val="1"/>
              </w:rPr>
              <w:t>rt,</w:t>
            </w:r>
            <w:r w:rsidRPr="009A00E2">
              <w:rPr>
                <w:rFonts w:ascii="Calibri" w:eastAsia="Calibri" w:hAnsi="Calibri" w:cs="Calibri"/>
                <w:spacing w:val="25"/>
                <w:position w:val="1"/>
              </w:rPr>
              <w:t xml:space="preserve"> </w:t>
            </w:r>
            <w:r w:rsidRPr="009A00E2">
              <w:rPr>
                <w:rFonts w:ascii="Calibri" w:eastAsia="Calibri" w:hAnsi="Calibri" w:cs="Calibri"/>
                <w:spacing w:val="1"/>
                <w:position w:val="1"/>
              </w:rPr>
              <w:t>o</w:t>
            </w:r>
            <w:r w:rsidRPr="009A00E2">
              <w:rPr>
                <w:rFonts w:ascii="Calibri" w:eastAsia="Calibri" w:hAnsi="Calibri" w:cs="Calibri"/>
                <w:spacing w:val="-3"/>
                <w:position w:val="1"/>
              </w:rPr>
              <w:t>u</w:t>
            </w:r>
            <w:r w:rsidRPr="009A00E2">
              <w:rPr>
                <w:rFonts w:ascii="Calibri" w:eastAsia="Calibri" w:hAnsi="Calibri" w:cs="Calibri"/>
                <w:position w:val="1"/>
              </w:rPr>
              <w:t>tli</w:t>
            </w:r>
            <w:r w:rsidRPr="009A00E2">
              <w:rPr>
                <w:rFonts w:ascii="Calibri" w:eastAsia="Calibri" w:hAnsi="Calibri" w:cs="Calibri"/>
                <w:spacing w:val="-1"/>
                <w:position w:val="1"/>
              </w:rPr>
              <w:t>n</w:t>
            </w:r>
            <w:r w:rsidRPr="009A00E2">
              <w:rPr>
                <w:rFonts w:ascii="Calibri" w:eastAsia="Calibri" w:hAnsi="Calibri" w:cs="Calibri"/>
                <w:position w:val="1"/>
              </w:rPr>
              <w:t>i</w:t>
            </w:r>
            <w:r w:rsidRPr="009A00E2">
              <w:rPr>
                <w:rFonts w:ascii="Calibri" w:eastAsia="Calibri" w:hAnsi="Calibri" w:cs="Calibri"/>
                <w:spacing w:val="-1"/>
                <w:position w:val="1"/>
              </w:rPr>
              <w:t>n</w:t>
            </w:r>
            <w:r w:rsidRPr="009A00E2">
              <w:rPr>
                <w:rFonts w:ascii="Calibri" w:eastAsia="Calibri" w:hAnsi="Calibri" w:cs="Calibri"/>
                <w:position w:val="1"/>
              </w:rPr>
              <w:t>g</w:t>
            </w:r>
            <w:r w:rsidRPr="009A00E2">
              <w:rPr>
                <w:rFonts w:ascii="Calibri" w:eastAsia="Calibri" w:hAnsi="Calibri" w:cs="Calibri"/>
                <w:spacing w:val="24"/>
                <w:position w:val="1"/>
              </w:rPr>
              <w:t xml:space="preserve"> </w:t>
            </w:r>
            <w:r w:rsidRPr="009A00E2">
              <w:rPr>
                <w:rFonts w:ascii="Calibri" w:eastAsia="Calibri" w:hAnsi="Calibri" w:cs="Calibri"/>
                <w:position w:val="1"/>
              </w:rPr>
              <w:t>the</w:t>
            </w:r>
            <w:r w:rsidRPr="009A00E2">
              <w:rPr>
                <w:rFonts w:ascii="Calibri" w:eastAsia="Calibri" w:hAnsi="Calibri" w:cs="Calibri"/>
                <w:spacing w:val="25"/>
                <w:position w:val="1"/>
              </w:rPr>
              <w:t xml:space="preserve"> </w:t>
            </w:r>
            <w:r w:rsidRPr="009A00E2">
              <w:rPr>
                <w:rFonts w:ascii="Calibri" w:eastAsia="Calibri" w:hAnsi="Calibri" w:cs="Calibri"/>
                <w:spacing w:val="1"/>
                <w:position w:val="1"/>
              </w:rPr>
              <w:t>m</w:t>
            </w:r>
            <w:r w:rsidRPr="009A00E2">
              <w:rPr>
                <w:rFonts w:ascii="Calibri" w:eastAsia="Calibri" w:hAnsi="Calibri" w:cs="Calibri"/>
                <w:position w:val="1"/>
              </w:rPr>
              <w:t>e</w:t>
            </w:r>
            <w:r w:rsidRPr="009A00E2">
              <w:rPr>
                <w:rFonts w:ascii="Calibri" w:eastAsia="Calibri" w:hAnsi="Calibri" w:cs="Calibri"/>
                <w:spacing w:val="1"/>
                <w:position w:val="1"/>
              </w:rPr>
              <w:t>t</w:t>
            </w:r>
            <w:r w:rsidRPr="009A00E2">
              <w:rPr>
                <w:rFonts w:ascii="Calibri" w:eastAsia="Calibri" w:hAnsi="Calibri" w:cs="Calibri"/>
                <w:spacing w:val="-3"/>
                <w:position w:val="1"/>
              </w:rPr>
              <w:t>h</w:t>
            </w:r>
            <w:r w:rsidRPr="009A00E2">
              <w:rPr>
                <w:rFonts w:ascii="Calibri" w:eastAsia="Calibri" w:hAnsi="Calibri" w:cs="Calibri"/>
                <w:spacing w:val="1"/>
                <w:position w:val="1"/>
              </w:rPr>
              <w:t>o</w:t>
            </w:r>
            <w:r w:rsidRPr="009A00E2">
              <w:rPr>
                <w:rFonts w:ascii="Calibri" w:eastAsia="Calibri" w:hAnsi="Calibri" w:cs="Calibri"/>
                <w:spacing w:val="-1"/>
                <w:position w:val="1"/>
              </w:rPr>
              <w:t>d</w:t>
            </w:r>
            <w:r w:rsidRPr="009A00E2">
              <w:rPr>
                <w:rFonts w:ascii="Calibri" w:eastAsia="Calibri" w:hAnsi="Calibri" w:cs="Calibri"/>
                <w:spacing w:val="1"/>
                <w:position w:val="1"/>
              </w:rPr>
              <w:t>o</w:t>
            </w:r>
            <w:r w:rsidRPr="009A00E2">
              <w:rPr>
                <w:rFonts w:ascii="Calibri" w:eastAsia="Calibri" w:hAnsi="Calibri" w:cs="Calibri"/>
                <w:spacing w:val="-3"/>
                <w:position w:val="1"/>
              </w:rPr>
              <w:t>l</w:t>
            </w:r>
            <w:r w:rsidRPr="009A00E2">
              <w:rPr>
                <w:rFonts w:ascii="Calibri" w:eastAsia="Calibri" w:hAnsi="Calibri" w:cs="Calibri"/>
                <w:spacing w:val="1"/>
                <w:position w:val="1"/>
              </w:rPr>
              <w:t>o</w:t>
            </w:r>
            <w:r w:rsidRPr="009A00E2">
              <w:rPr>
                <w:rFonts w:ascii="Calibri" w:eastAsia="Calibri" w:hAnsi="Calibri" w:cs="Calibri"/>
                <w:spacing w:val="-1"/>
                <w:position w:val="1"/>
              </w:rPr>
              <w:t>g</w:t>
            </w:r>
            <w:r w:rsidRPr="009A00E2">
              <w:rPr>
                <w:rFonts w:ascii="Calibri" w:eastAsia="Calibri" w:hAnsi="Calibri" w:cs="Calibri"/>
                <w:position w:val="1"/>
              </w:rPr>
              <w:t>y</w:t>
            </w:r>
            <w:r w:rsidRPr="009A00E2">
              <w:rPr>
                <w:rFonts w:ascii="Calibri" w:eastAsia="Calibri" w:hAnsi="Calibri" w:cs="Calibri"/>
                <w:spacing w:val="25"/>
                <w:position w:val="1"/>
              </w:rPr>
              <w:t xml:space="preserve"> </w:t>
            </w:r>
            <w:r w:rsidRPr="009A00E2">
              <w:rPr>
                <w:rFonts w:ascii="Calibri" w:eastAsia="Calibri" w:hAnsi="Calibri" w:cs="Calibri"/>
                <w:spacing w:val="-3"/>
                <w:position w:val="1"/>
              </w:rPr>
              <w:t>f</w:t>
            </w:r>
            <w:r w:rsidRPr="009A00E2">
              <w:rPr>
                <w:rFonts w:ascii="Calibri" w:eastAsia="Calibri" w:hAnsi="Calibri" w:cs="Calibri"/>
                <w:spacing w:val="-1"/>
                <w:position w:val="1"/>
              </w:rPr>
              <w:t>o</w:t>
            </w:r>
            <w:r w:rsidRPr="009A00E2">
              <w:rPr>
                <w:rFonts w:ascii="Calibri" w:eastAsia="Calibri" w:hAnsi="Calibri" w:cs="Calibri"/>
                <w:position w:val="1"/>
              </w:rPr>
              <w:t>r</w:t>
            </w:r>
            <w:r w:rsidRPr="009A00E2">
              <w:rPr>
                <w:rFonts w:ascii="Calibri" w:eastAsia="Calibri" w:hAnsi="Calibri" w:cs="Calibri"/>
              </w:rPr>
              <w:t xml:space="preserve"> </w:t>
            </w:r>
            <w:r w:rsidRPr="009A00E2">
              <w:rPr>
                <w:rFonts w:ascii="Calibri" w:eastAsia="Calibri" w:hAnsi="Calibri" w:cs="Calibri"/>
                <w:spacing w:val="-1"/>
              </w:rPr>
              <w:t>d</w:t>
            </w:r>
            <w:r w:rsidRPr="009A00E2">
              <w:rPr>
                <w:rFonts w:ascii="Calibri" w:eastAsia="Calibri" w:hAnsi="Calibri" w:cs="Calibri"/>
              </w:rPr>
              <w:t>ata</w:t>
            </w:r>
            <w:r w:rsidRPr="009A00E2">
              <w:rPr>
                <w:rFonts w:ascii="Calibri" w:eastAsia="Calibri" w:hAnsi="Calibri" w:cs="Calibri"/>
                <w:spacing w:val="1"/>
              </w:rPr>
              <w:t xml:space="preserve"> </w:t>
            </w:r>
            <w:r w:rsidRPr="009A00E2">
              <w:rPr>
                <w:rFonts w:ascii="Calibri" w:eastAsia="Calibri" w:hAnsi="Calibri" w:cs="Calibri"/>
              </w:rPr>
              <w:t>c</w:t>
            </w:r>
            <w:r w:rsidRPr="009A00E2">
              <w:rPr>
                <w:rFonts w:ascii="Calibri" w:eastAsia="Calibri" w:hAnsi="Calibri" w:cs="Calibri"/>
                <w:spacing w:val="1"/>
              </w:rPr>
              <w:t>o</w:t>
            </w:r>
            <w:r w:rsidRPr="009A00E2">
              <w:rPr>
                <w:rFonts w:ascii="Calibri" w:eastAsia="Calibri" w:hAnsi="Calibri" w:cs="Calibri"/>
              </w:rPr>
              <w:t>l</w:t>
            </w:r>
            <w:r w:rsidRPr="009A00E2">
              <w:rPr>
                <w:rFonts w:ascii="Calibri" w:eastAsia="Calibri" w:hAnsi="Calibri" w:cs="Calibri"/>
                <w:spacing w:val="-3"/>
              </w:rPr>
              <w:t>l</w:t>
            </w:r>
            <w:r w:rsidRPr="009A00E2">
              <w:rPr>
                <w:rFonts w:ascii="Calibri" w:eastAsia="Calibri" w:hAnsi="Calibri" w:cs="Calibri"/>
              </w:rPr>
              <w:t>ec</w:t>
            </w:r>
            <w:r w:rsidRPr="009A00E2">
              <w:rPr>
                <w:rFonts w:ascii="Calibri" w:eastAsia="Calibri" w:hAnsi="Calibri" w:cs="Calibri"/>
                <w:spacing w:val="1"/>
              </w:rPr>
              <w:t>t</w:t>
            </w:r>
            <w:r w:rsidRPr="009A00E2">
              <w:rPr>
                <w:rFonts w:ascii="Calibri" w:eastAsia="Calibri" w:hAnsi="Calibri" w:cs="Calibri"/>
                <w:spacing w:val="-3"/>
              </w:rPr>
              <w: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
              </w:rPr>
              <w:t xml:space="preserve"> </w:t>
            </w:r>
            <w:r w:rsidRPr="009A00E2">
              <w:rPr>
                <w:rFonts w:ascii="Calibri" w:eastAsia="Calibri" w:hAnsi="Calibri" w:cs="Calibri"/>
              </w:rPr>
              <w:t>and</w:t>
            </w:r>
            <w:r w:rsidRPr="009A00E2">
              <w:rPr>
                <w:rFonts w:ascii="Calibri" w:eastAsia="Calibri" w:hAnsi="Calibri" w:cs="Calibri"/>
                <w:spacing w:val="-1"/>
              </w:rPr>
              <w:t xml:space="preserve"> </w:t>
            </w:r>
            <w:r w:rsidRPr="009A00E2">
              <w:rPr>
                <w:rFonts w:ascii="Calibri" w:eastAsia="Calibri" w:hAnsi="Calibri" w:cs="Calibri"/>
              </w:rPr>
              <w:t>ana</w:t>
            </w:r>
            <w:r w:rsidRPr="009A00E2">
              <w:rPr>
                <w:rFonts w:ascii="Calibri" w:eastAsia="Calibri" w:hAnsi="Calibri" w:cs="Calibri"/>
                <w:spacing w:val="-3"/>
              </w:rPr>
              <w:t>l</w:t>
            </w:r>
            <w:r w:rsidRPr="009A00E2">
              <w:rPr>
                <w:rFonts w:ascii="Calibri" w:eastAsia="Calibri" w:hAnsi="Calibri" w:cs="Calibri"/>
                <w:spacing w:val="1"/>
              </w:rPr>
              <w:t>y</w:t>
            </w:r>
            <w:r w:rsidRPr="009A00E2">
              <w:rPr>
                <w:rFonts w:ascii="Calibri" w:eastAsia="Calibri" w:hAnsi="Calibri" w:cs="Calibri"/>
              </w:rPr>
              <w:t>sis</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1823DE" w14:textId="77777777" w:rsidR="00351FC0" w:rsidRPr="009A00E2" w:rsidRDefault="00351FC0" w:rsidP="00351FC0">
            <w:pPr>
              <w:spacing w:line="260" w:lineRule="exact"/>
              <w:ind w:left="412"/>
              <w:jc w:val="both"/>
              <w:rPr>
                <w:rFonts w:ascii="Calibri" w:eastAsia="Calibri" w:hAnsi="Calibri" w:cs="Calibri"/>
              </w:rPr>
            </w:pPr>
            <w:r w:rsidRPr="009A00E2">
              <w:rPr>
                <w:rFonts w:ascii="Calibri" w:eastAsia="Calibri" w:hAnsi="Calibri" w:cs="Calibri"/>
                <w:position w:val="1"/>
              </w:rPr>
              <w:t>To</w:t>
            </w:r>
            <w:r w:rsidRPr="009A00E2">
              <w:rPr>
                <w:rFonts w:ascii="Calibri" w:eastAsia="Calibri" w:hAnsi="Calibri" w:cs="Calibri"/>
                <w:spacing w:val="2"/>
                <w:position w:val="1"/>
              </w:rPr>
              <w:t xml:space="preserve"> </w:t>
            </w:r>
            <w:r w:rsidRPr="009A00E2">
              <w:rPr>
                <w:rFonts w:ascii="Calibri" w:eastAsia="Calibri" w:hAnsi="Calibri" w:cs="Calibri"/>
                <w:position w:val="1"/>
              </w:rPr>
              <w:t>be</w:t>
            </w:r>
            <w:r w:rsidRPr="009A00E2">
              <w:rPr>
                <w:rFonts w:ascii="Calibri" w:eastAsia="Calibri" w:hAnsi="Calibri" w:cs="Calibri"/>
                <w:spacing w:val="-2"/>
                <w:position w:val="1"/>
              </w:rPr>
              <w:t xml:space="preserve"> </w:t>
            </w:r>
            <w:r w:rsidRPr="009A00E2">
              <w:rPr>
                <w:rFonts w:ascii="Calibri" w:eastAsia="Calibri" w:hAnsi="Calibri" w:cs="Calibri"/>
                <w:position w:val="1"/>
              </w:rPr>
              <w:t>fil</w:t>
            </w:r>
            <w:r w:rsidRPr="009A00E2">
              <w:rPr>
                <w:rFonts w:ascii="Calibri" w:eastAsia="Calibri" w:hAnsi="Calibri" w:cs="Calibri"/>
                <w:spacing w:val="-1"/>
                <w:position w:val="1"/>
              </w:rPr>
              <w:t>l</w:t>
            </w:r>
            <w:r w:rsidRPr="009A00E2">
              <w:rPr>
                <w:rFonts w:ascii="Calibri" w:eastAsia="Calibri" w:hAnsi="Calibri" w:cs="Calibri"/>
                <w:position w:val="1"/>
              </w:rPr>
              <w:t xml:space="preserve">ed </w:t>
            </w:r>
            <w:r w:rsidRPr="009A00E2">
              <w:rPr>
                <w:rFonts w:ascii="Calibri" w:eastAsia="Calibri" w:hAnsi="Calibri" w:cs="Calibri"/>
                <w:spacing w:val="-3"/>
                <w:position w:val="1"/>
              </w:rPr>
              <w:t>b</w:t>
            </w:r>
            <w:r w:rsidRPr="009A00E2">
              <w:rPr>
                <w:rFonts w:ascii="Calibri" w:eastAsia="Calibri" w:hAnsi="Calibri" w:cs="Calibri"/>
                <w:position w:val="1"/>
              </w:rPr>
              <w:t>y</w:t>
            </w:r>
            <w:r w:rsidRPr="009A00E2">
              <w:rPr>
                <w:rFonts w:ascii="Calibri" w:eastAsia="Calibri" w:hAnsi="Calibri" w:cs="Calibri"/>
                <w:spacing w:val="1"/>
                <w:position w:val="1"/>
              </w:rPr>
              <w:t xml:space="preserve"> </w:t>
            </w:r>
            <w:r w:rsidRPr="009A00E2">
              <w:rPr>
                <w:rFonts w:ascii="Calibri" w:eastAsia="Calibri" w:hAnsi="Calibri" w:cs="Calibri"/>
                <w:position w:val="1"/>
              </w:rPr>
              <w:t>bi</w:t>
            </w:r>
            <w:r w:rsidRPr="009A00E2">
              <w:rPr>
                <w:rFonts w:ascii="Calibri" w:eastAsia="Calibri" w:hAnsi="Calibri" w:cs="Calibri"/>
                <w:spacing w:val="-1"/>
                <w:position w:val="1"/>
              </w:rPr>
              <w:t>dd</w:t>
            </w:r>
            <w:r w:rsidRPr="009A00E2">
              <w:rPr>
                <w:rFonts w:ascii="Calibri" w:eastAsia="Calibri" w:hAnsi="Calibri" w:cs="Calibri"/>
                <w:position w:val="1"/>
              </w:rPr>
              <w:t>ers</w:t>
            </w:r>
          </w:p>
        </w:tc>
      </w:tr>
      <w:tr w:rsidR="00351FC0" w:rsidRPr="009A00E2" w14:paraId="30842287" w14:textId="77777777" w:rsidTr="2B357259">
        <w:trPr>
          <w:trHeight w:hRule="exact" w:val="278"/>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8D8540" w14:textId="77777777" w:rsidR="00351FC0" w:rsidRPr="009A00E2" w:rsidRDefault="00351FC0" w:rsidP="00351FC0">
            <w:pPr>
              <w:spacing w:line="260" w:lineRule="exact"/>
              <w:jc w:val="both"/>
              <w:rPr>
                <w:rFonts w:ascii="Calibri" w:eastAsia="Calibri" w:hAnsi="Calibri" w:cs="Calibri"/>
              </w:rPr>
            </w:pPr>
            <w:r w:rsidRPr="009A00E2">
              <w:rPr>
                <w:rFonts w:ascii="Calibri" w:eastAsia="Calibri" w:hAnsi="Calibri" w:cs="Calibri"/>
                <w:spacing w:val="1"/>
                <w:position w:val="1"/>
              </w:rPr>
              <w:t>D</w:t>
            </w:r>
            <w:r w:rsidRPr="009A00E2">
              <w:rPr>
                <w:rFonts w:ascii="Calibri" w:eastAsia="Calibri" w:hAnsi="Calibri" w:cs="Calibri"/>
                <w:position w:val="1"/>
              </w:rPr>
              <w:t>ata</w:t>
            </w:r>
            <w:r w:rsidRPr="009A00E2">
              <w:rPr>
                <w:rFonts w:ascii="Calibri" w:eastAsia="Calibri" w:hAnsi="Calibri" w:cs="Calibri"/>
                <w:spacing w:val="-2"/>
                <w:position w:val="1"/>
              </w:rPr>
              <w:t xml:space="preserve"> </w:t>
            </w:r>
            <w:r w:rsidRPr="009A00E2">
              <w:rPr>
                <w:rFonts w:ascii="Calibri" w:eastAsia="Calibri" w:hAnsi="Calibri" w:cs="Calibri"/>
                <w:position w:val="1"/>
              </w:rPr>
              <w:t>c</w:t>
            </w:r>
            <w:r w:rsidRPr="009A00E2">
              <w:rPr>
                <w:rFonts w:ascii="Calibri" w:eastAsia="Calibri" w:hAnsi="Calibri" w:cs="Calibri"/>
                <w:spacing w:val="1"/>
                <w:position w:val="1"/>
              </w:rPr>
              <w:t>o</w:t>
            </w:r>
            <w:r w:rsidRPr="009A00E2">
              <w:rPr>
                <w:rFonts w:ascii="Calibri" w:eastAsia="Calibri" w:hAnsi="Calibri" w:cs="Calibri"/>
                <w:position w:val="1"/>
              </w:rPr>
              <w:t>l</w:t>
            </w:r>
            <w:r w:rsidRPr="009A00E2">
              <w:rPr>
                <w:rFonts w:ascii="Calibri" w:eastAsia="Calibri" w:hAnsi="Calibri" w:cs="Calibri"/>
                <w:spacing w:val="-3"/>
                <w:position w:val="1"/>
              </w:rPr>
              <w:t>l</w:t>
            </w:r>
            <w:r w:rsidRPr="009A00E2">
              <w:rPr>
                <w:rFonts w:ascii="Calibri" w:eastAsia="Calibri" w:hAnsi="Calibri" w:cs="Calibri"/>
                <w:position w:val="1"/>
              </w:rPr>
              <w:t>ec</w:t>
            </w:r>
            <w:r w:rsidRPr="009A00E2">
              <w:rPr>
                <w:rFonts w:ascii="Calibri" w:eastAsia="Calibri" w:hAnsi="Calibri" w:cs="Calibri"/>
                <w:spacing w:val="1"/>
                <w:position w:val="1"/>
              </w:rPr>
              <w:t>t</w:t>
            </w:r>
            <w:r w:rsidRPr="009A00E2">
              <w:rPr>
                <w:rFonts w:ascii="Calibri" w:eastAsia="Calibri" w:hAnsi="Calibri" w:cs="Calibri"/>
                <w:spacing w:val="-3"/>
                <w:position w:val="1"/>
              </w:rPr>
              <w:t>i</w:t>
            </w:r>
            <w:r w:rsidRPr="009A00E2">
              <w:rPr>
                <w:rFonts w:ascii="Calibri" w:eastAsia="Calibri" w:hAnsi="Calibri" w:cs="Calibri"/>
                <w:spacing w:val="1"/>
                <w:position w:val="1"/>
              </w:rPr>
              <w:t>o</w:t>
            </w:r>
            <w:r w:rsidRPr="009A00E2">
              <w:rPr>
                <w:rFonts w:ascii="Calibri" w:eastAsia="Calibri" w:hAnsi="Calibri" w:cs="Calibri"/>
                <w:position w:val="1"/>
              </w:rPr>
              <w:t>n</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3DB636" w14:textId="77777777" w:rsidR="00351FC0" w:rsidRPr="009A00E2" w:rsidRDefault="00351FC0" w:rsidP="00351FC0">
            <w:pPr>
              <w:spacing w:line="260" w:lineRule="exact"/>
              <w:ind w:left="412"/>
              <w:jc w:val="both"/>
              <w:rPr>
                <w:rFonts w:ascii="Calibri" w:eastAsia="Calibri" w:hAnsi="Calibri" w:cs="Calibri"/>
              </w:rPr>
            </w:pPr>
            <w:r w:rsidRPr="009A00E2">
              <w:rPr>
                <w:rFonts w:ascii="Calibri" w:eastAsia="Calibri" w:hAnsi="Calibri" w:cs="Calibri"/>
                <w:position w:val="1"/>
              </w:rPr>
              <w:t>To</w:t>
            </w:r>
            <w:r w:rsidRPr="009A00E2">
              <w:rPr>
                <w:rFonts w:ascii="Calibri" w:eastAsia="Calibri" w:hAnsi="Calibri" w:cs="Calibri"/>
                <w:spacing w:val="2"/>
                <w:position w:val="1"/>
              </w:rPr>
              <w:t xml:space="preserve"> </w:t>
            </w:r>
            <w:r w:rsidRPr="009A00E2">
              <w:rPr>
                <w:rFonts w:ascii="Calibri" w:eastAsia="Calibri" w:hAnsi="Calibri" w:cs="Calibri"/>
                <w:position w:val="1"/>
              </w:rPr>
              <w:t>be</w:t>
            </w:r>
            <w:r w:rsidRPr="009A00E2">
              <w:rPr>
                <w:rFonts w:ascii="Calibri" w:eastAsia="Calibri" w:hAnsi="Calibri" w:cs="Calibri"/>
                <w:spacing w:val="-2"/>
                <w:position w:val="1"/>
              </w:rPr>
              <w:t xml:space="preserve"> </w:t>
            </w:r>
            <w:r w:rsidRPr="009A00E2">
              <w:rPr>
                <w:rFonts w:ascii="Calibri" w:eastAsia="Calibri" w:hAnsi="Calibri" w:cs="Calibri"/>
                <w:position w:val="1"/>
              </w:rPr>
              <w:t>fil</w:t>
            </w:r>
            <w:r w:rsidRPr="009A00E2">
              <w:rPr>
                <w:rFonts w:ascii="Calibri" w:eastAsia="Calibri" w:hAnsi="Calibri" w:cs="Calibri"/>
                <w:spacing w:val="-1"/>
                <w:position w:val="1"/>
              </w:rPr>
              <w:t>l</w:t>
            </w:r>
            <w:r w:rsidRPr="009A00E2">
              <w:rPr>
                <w:rFonts w:ascii="Calibri" w:eastAsia="Calibri" w:hAnsi="Calibri" w:cs="Calibri"/>
                <w:position w:val="1"/>
              </w:rPr>
              <w:t xml:space="preserve">ed </w:t>
            </w:r>
            <w:r w:rsidRPr="009A00E2">
              <w:rPr>
                <w:rFonts w:ascii="Calibri" w:eastAsia="Calibri" w:hAnsi="Calibri" w:cs="Calibri"/>
                <w:spacing w:val="-3"/>
                <w:position w:val="1"/>
              </w:rPr>
              <w:t>b</w:t>
            </w:r>
            <w:r w:rsidRPr="009A00E2">
              <w:rPr>
                <w:rFonts w:ascii="Calibri" w:eastAsia="Calibri" w:hAnsi="Calibri" w:cs="Calibri"/>
                <w:position w:val="1"/>
              </w:rPr>
              <w:t>y</w:t>
            </w:r>
            <w:r w:rsidRPr="009A00E2">
              <w:rPr>
                <w:rFonts w:ascii="Calibri" w:eastAsia="Calibri" w:hAnsi="Calibri" w:cs="Calibri"/>
                <w:spacing w:val="1"/>
                <w:position w:val="1"/>
              </w:rPr>
              <w:t xml:space="preserve"> </w:t>
            </w:r>
            <w:r w:rsidRPr="009A00E2">
              <w:rPr>
                <w:rFonts w:ascii="Calibri" w:eastAsia="Calibri" w:hAnsi="Calibri" w:cs="Calibri"/>
                <w:position w:val="1"/>
              </w:rPr>
              <w:t>bi</w:t>
            </w:r>
            <w:r w:rsidRPr="009A00E2">
              <w:rPr>
                <w:rFonts w:ascii="Calibri" w:eastAsia="Calibri" w:hAnsi="Calibri" w:cs="Calibri"/>
                <w:spacing w:val="-1"/>
                <w:position w:val="1"/>
              </w:rPr>
              <w:t>dd</w:t>
            </w:r>
            <w:r w:rsidRPr="009A00E2">
              <w:rPr>
                <w:rFonts w:ascii="Calibri" w:eastAsia="Calibri" w:hAnsi="Calibri" w:cs="Calibri"/>
                <w:position w:val="1"/>
              </w:rPr>
              <w:t>ers</w:t>
            </w:r>
          </w:p>
        </w:tc>
      </w:tr>
      <w:tr w:rsidR="00351FC0" w:rsidRPr="009A00E2" w14:paraId="54BCF386" w14:textId="77777777" w:rsidTr="2B357259">
        <w:trPr>
          <w:trHeight w:hRule="exact" w:val="798"/>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37E5F9" w14:textId="3589C949" w:rsidR="00351FC0" w:rsidRPr="009A00E2" w:rsidRDefault="00351FC0" w:rsidP="00351FC0">
            <w:pPr>
              <w:spacing w:line="260" w:lineRule="exact"/>
              <w:jc w:val="both"/>
              <w:rPr>
                <w:rFonts w:ascii="Calibri" w:eastAsia="Calibri" w:hAnsi="Calibri" w:cs="Calibri"/>
              </w:rPr>
            </w:pPr>
            <w:r w:rsidRPr="009A00E2">
              <w:rPr>
                <w:rFonts w:ascii="Calibri" w:eastAsia="Calibri" w:hAnsi="Calibri" w:cs="Calibri"/>
                <w:position w:val="1"/>
              </w:rPr>
              <w:t>A</w:t>
            </w:r>
            <w:r w:rsidRPr="009A00E2">
              <w:rPr>
                <w:rFonts w:ascii="Calibri" w:eastAsia="Calibri" w:hAnsi="Calibri" w:cs="Calibri"/>
                <w:spacing w:val="-1"/>
                <w:position w:val="1"/>
              </w:rPr>
              <w:t>n</w:t>
            </w:r>
            <w:r w:rsidRPr="009A00E2">
              <w:rPr>
                <w:rFonts w:ascii="Calibri" w:eastAsia="Calibri" w:hAnsi="Calibri" w:cs="Calibri"/>
                <w:position w:val="1"/>
              </w:rPr>
              <w:t>alysis</w:t>
            </w:r>
            <w:r w:rsidRPr="009A00E2">
              <w:rPr>
                <w:rFonts w:ascii="Calibri" w:eastAsia="Calibri" w:hAnsi="Calibri" w:cs="Calibri"/>
                <w:spacing w:val="17"/>
                <w:position w:val="1"/>
              </w:rPr>
              <w:t xml:space="preserve"> </w:t>
            </w:r>
            <w:r w:rsidRPr="009A00E2">
              <w:rPr>
                <w:rFonts w:ascii="Calibri" w:eastAsia="Calibri" w:hAnsi="Calibri" w:cs="Calibri"/>
                <w:spacing w:val="1"/>
                <w:position w:val="1"/>
              </w:rPr>
              <w:t>o</w:t>
            </w:r>
            <w:r w:rsidRPr="009A00E2">
              <w:rPr>
                <w:rFonts w:ascii="Calibri" w:eastAsia="Calibri" w:hAnsi="Calibri" w:cs="Calibri"/>
                <w:position w:val="1"/>
              </w:rPr>
              <w:t>f</w:t>
            </w:r>
            <w:r w:rsidRPr="009A00E2">
              <w:rPr>
                <w:rFonts w:ascii="Calibri" w:eastAsia="Calibri" w:hAnsi="Calibri" w:cs="Calibri"/>
                <w:spacing w:val="20"/>
                <w:position w:val="1"/>
              </w:rPr>
              <w:t xml:space="preserve"> </w:t>
            </w:r>
            <w:r w:rsidRPr="009A00E2">
              <w:rPr>
                <w:rFonts w:ascii="Calibri" w:eastAsia="Calibri" w:hAnsi="Calibri" w:cs="Calibri"/>
                <w:spacing w:val="-1"/>
                <w:position w:val="1"/>
              </w:rPr>
              <w:t>p</w:t>
            </w:r>
            <w:r w:rsidRPr="009A00E2">
              <w:rPr>
                <w:rFonts w:ascii="Calibri" w:eastAsia="Calibri" w:hAnsi="Calibri" w:cs="Calibri"/>
                <w:position w:val="1"/>
              </w:rPr>
              <w:t>r</w:t>
            </w:r>
            <w:r w:rsidRPr="009A00E2">
              <w:rPr>
                <w:rFonts w:ascii="Calibri" w:eastAsia="Calibri" w:hAnsi="Calibri" w:cs="Calibri"/>
                <w:spacing w:val="1"/>
                <w:position w:val="1"/>
              </w:rPr>
              <w:t>o</w:t>
            </w:r>
            <w:r w:rsidRPr="009A00E2">
              <w:rPr>
                <w:rFonts w:ascii="Calibri" w:eastAsia="Calibri" w:hAnsi="Calibri" w:cs="Calibri"/>
                <w:spacing w:val="-1"/>
                <w:position w:val="1"/>
              </w:rPr>
              <w:t>g</w:t>
            </w:r>
            <w:r w:rsidRPr="009A00E2">
              <w:rPr>
                <w:rFonts w:ascii="Calibri" w:eastAsia="Calibri" w:hAnsi="Calibri" w:cs="Calibri"/>
                <w:position w:val="1"/>
              </w:rPr>
              <w:t>r</w:t>
            </w:r>
            <w:r w:rsidRPr="009A00E2">
              <w:rPr>
                <w:rFonts w:ascii="Calibri" w:eastAsia="Calibri" w:hAnsi="Calibri" w:cs="Calibri"/>
                <w:spacing w:val="-3"/>
                <w:position w:val="1"/>
              </w:rPr>
              <w:t>a</w:t>
            </w:r>
            <w:r w:rsidRPr="009A00E2">
              <w:rPr>
                <w:rFonts w:ascii="Calibri" w:eastAsia="Calibri" w:hAnsi="Calibri" w:cs="Calibri"/>
                <w:position w:val="1"/>
              </w:rPr>
              <w:t>m</w:t>
            </w:r>
            <w:r w:rsidRPr="009A00E2">
              <w:rPr>
                <w:rFonts w:ascii="Calibri" w:eastAsia="Calibri" w:hAnsi="Calibri" w:cs="Calibri"/>
                <w:spacing w:val="18"/>
                <w:position w:val="1"/>
              </w:rPr>
              <w:t xml:space="preserve"> </w:t>
            </w:r>
            <w:r w:rsidRPr="009A00E2">
              <w:rPr>
                <w:rFonts w:ascii="Calibri" w:eastAsia="Calibri" w:hAnsi="Calibri" w:cs="Calibri"/>
                <w:spacing w:val="-1"/>
                <w:position w:val="1"/>
              </w:rPr>
              <w:t>p</w:t>
            </w:r>
            <w:r w:rsidRPr="009A00E2">
              <w:rPr>
                <w:rFonts w:ascii="Calibri" w:eastAsia="Calibri" w:hAnsi="Calibri" w:cs="Calibri"/>
                <w:position w:val="1"/>
              </w:rPr>
              <w:t>erf</w:t>
            </w:r>
            <w:r w:rsidRPr="009A00E2">
              <w:rPr>
                <w:rFonts w:ascii="Calibri" w:eastAsia="Calibri" w:hAnsi="Calibri" w:cs="Calibri"/>
                <w:spacing w:val="-1"/>
                <w:position w:val="1"/>
              </w:rPr>
              <w:t>o</w:t>
            </w:r>
            <w:r w:rsidRPr="009A00E2">
              <w:rPr>
                <w:rFonts w:ascii="Calibri" w:eastAsia="Calibri" w:hAnsi="Calibri" w:cs="Calibri"/>
                <w:spacing w:val="-3"/>
                <w:position w:val="1"/>
              </w:rPr>
              <w:t>r</w:t>
            </w:r>
            <w:r w:rsidRPr="009A00E2">
              <w:rPr>
                <w:rFonts w:ascii="Calibri" w:eastAsia="Calibri" w:hAnsi="Calibri" w:cs="Calibri"/>
                <w:spacing w:val="1"/>
                <w:position w:val="1"/>
              </w:rPr>
              <w:t>m</w:t>
            </w:r>
            <w:r w:rsidRPr="009A00E2">
              <w:rPr>
                <w:rFonts w:ascii="Calibri" w:eastAsia="Calibri" w:hAnsi="Calibri" w:cs="Calibri"/>
                <w:position w:val="1"/>
              </w:rPr>
              <w:t>a</w:t>
            </w:r>
            <w:r w:rsidRPr="009A00E2">
              <w:rPr>
                <w:rFonts w:ascii="Calibri" w:eastAsia="Calibri" w:hAnsi="Calibri" w:cs="Calibri"/>
                <w:spacing w:val="-1"/>
                <w:position w:val="1"/>
              </w:rPr>
              <w:t>n</w:t>
            </w:r>
            <w:r w:rsidRPr="009A00E2">
              <w:rPr>
                <w:rFonts w:ascii="Calibri" w:eastAsia="Calibri" w:hAnsi="Calibri" w:cs="Calibri"/>
                <w:position w:val="1"/>
              </w:rPr>
              <w:t>ce</w:t>
            </w:r>
            <w:r w:rsidRPr="009A00E2">
              <w:rPr>
                <w:rFonts w:ascii="Calibri" w:eastAsia="Calibri" w:hAnsi="Calibri" w:cs="Calibri"/>
                <w:spacing w:val="18"/>
                <w:position w:val="1"/>
              </w:rPr>
              <w:t xml:space="preserve"> </w:t>
            </w:r>
            <w:r w:rsidRPr="009A00E2">
              <w:rPr>
                <w:rFonts w:ascii="Calibri" w:eastAsia="Calibri" w:hAnsi="Calibri" w:cs="Calibri"/>
                <w:spacing w:val="-1"/>
                <w:position w:val="1"/>
              </w:rPr>
              <w:t>b</w:t>
            </w:r>
            <w:r w:rsidRPr="009A00E2">
              <w:rPr>
                <w:rFonts w:ascii="Calibri" w:eastAsia="Calibri" w:hAnsi="Calibri" w:cs="Calibri"/>
                <w:position w:val="1"/>
              </w:rPr>
              <w:t>ased</w:t>
            </w:r>
            <w:r w:rsidRPr="009A00E2">
              <w:rPr>
                <w:rFonts w:ascii="Calibri" w:eastAsia="Calibri" w:hAnsi="Calibri" w:cs="Calibri"/>
                <w:spacing w:val="17"/>
                <w:position w:val="1"/>
              </w:rPr>
              <w:t xml:space="preserve"> </w:t>
            </w:r>
            <w:r w:rsidRPr="009A00E2">
              <w:rPr>
                <w:rFonts w:ascii="Calibri" w:eastAsia="Calibri" w:hAnsi="Calibri" w:cs="Calibri"/>
                <w:spacing w:val="1"/>
                <w:position w:val="1"/>
              </w:rPr>
              <w:t>o</w:t>
            </w:r>
            <w:r w:rsidRPr="009A00E2">
              <w:rPr>
                <w:rFonts w:ascii="Calibri" w:eastAsia="Calibri" w:hAnsi="Calibri" w:cs="Calibri"/>
                <w:position w:val="1"/>
              </w:rPr>
              <w:t>n</w:t>
            </w:r>
            <w:r w:rsidRPr="009A00E2">
              <w:rPr>
                <w:rFonts w:ascii="Calibri" w:eastAsia="Calibri" w:hAnsi="Calibri" w:cs="Calibri"/>
                <w:spacing w:val="19"/>
                <w:position w:val="1"/>
              </w:rPr>
              <w:t xml:space="preserve"> </w:t>
            </w:r>
            <w:r w:rsidRPr="009A00E2">
              <w:rPr>
                <w:rFonts w:ascii="Calibri" w:eastAsia="Calibri" w:hAnsi="Calibri" w:cs="Calibri"/>
                <w:position w:val="1"/>
              </w:rPr>
              <w:t>t</w:t>
            </w:r>
            <w:r w:rsidRPr="009A00E2">
              <w:rPr>
                <w:rFonts w:ascii="Calibri" w:eastAsia="Calibri" w:hAnsi="Calibri" w:cs="Calibri"/>
                <w:spacing w:val="-3"/>
                <w:position w:val="1"/>
              </w:rPr>
              <w:t>h</w:t>
            </w:r>
            <w:r w:rsidRPr="009A00E2">
              <w:rPr>
                <w:rFonts w:ascii="Calibri" w:eastAsia="Calibri" w:hAnsi="Calibri" w:cs="Calibri"/>
                <w:position w:val="1"/>
              </w:rPr>
              <w:t>e</w:t>
            </w:r>
            <w:r w:rsidRPr="009A00E2">
              <w:rPr>
                <w:rFonts w:ascii="Calibri" w:eastAsia="Calibri" w:hAnsi="Calibri" w:cs="Calibri"/>
                <w:spacing w:val="20"/>
                <w:position w:val="1"/>
              </w:rPr>
              <w:t xml:space="preserve"> </w:t>
            </w:r>
            <w:r w:rsidRPr="009A00E2">
              <w:rPr>
                <w:rFonts w:ascii="Calibri" w:eastAsia="Calibri" w:hAnsi="Calibri" w:cs="Calibri"/>
                <w:position w:val="1"/>
              </w:rPr>
              <w:t>fi</w:t>
            </w:r>
            <w:r w:rsidRPr="009A00E2">
              <w:rPr>
                <w:rFonts w:ascii="Calibri" w:eastAsia="Calibri" w:hAnsi="Calibri" w:cs="Calibri"/>
                <w:spacing w:val="-2"/>
                <w:position w:val="1"/>
              </w:rPr>
              <w:t>v</w:t>
            </w:r>
            <w:r w:rsidRPr="009A00E2">
              <w:rPr>
                <w:rFonts w:ascii="Calibri" w:eastAsia="Calibri" w:hAnsi="Calibri" w:cs="Calibri"/>
                <w:position w:val="1"/>
              </w:rPr>
              <w:t>e</w:t>
            </w:r>
            <w:r w:rsidRPr="009A00E2">
              <w:rPr>
                <w:rFonts w:ascii="Calibri" w:eastAsia="Calibri" w:hAnsi="Calibri" w:cs="Calibri"/>
                <w:spacing w:val="20"/>
                <w:position w:val="1"/>
              </w:rPr>
              <w:t xml:space="preserve"> </w:t>
            </w:r>
            <w:r w:rsidRPr="009A00E2">
              <w:rPr>
                <w:rFonts w:ascii="Calibri" w:eastAsia="Calibri" w:hAnsi="Calibri" w:cs="Calibri"/>
                <w:spacing w:val="1"/>
                <w:position w:val="1"/>
              </w:rPr>
              <w:t>D</w:t>
            </w:r>
            <w:r w:rsidRPr="009A00E2">
              <w:rPr>
                <w:rFonts w:ascii="Calibri" w:eastAsia="Calibri" w:hAnsi="Calibri" w:cs="Calibri"/>
                <w:position w:val="1"/>
              </w:rPr>
              <w:t>AC</w:t>
            </w:r>
            <w:r w:rsidRPr="009A00E2">
              <w:rPr>
                <w:rFonts w:ascii="Calibri" w:eastAsia="Calibri" w:hAnsi="Calibri" w:cs="Calibri"/>
                <w:spacing w:val="19"/>
                <w:position w:val="1"/>
              </w:rPr>
              <w:t xml:space="preserve"> </w:t>
            </w:r>
            <w:r w:rsidRPr="009A00E2">
              <w:rPr>
                <w:rFonts w:ascii="Calibri" w:eastAsia="Calibri" w:hAnsi="Calibri" w:cs="Calibri"/>
                <w:position w:val="1"/>
              </w:rPr>
              <w:t>cr</w:t>
            </w:r>
            <w:r w:rsidRPr="009A00E2">
              <w:rPr>
                <w:rFonts w:ascii="Calibri" w:eastAsia="Calibri" w:hAnsi="Calibri" w:cs="Calibri"/>
                <w:spacing w:val="-3"/>
                <w:position w:val="1"/>
              </w:rPr>
              <w:t>i</w:t>
            </w:r>
            <w:r w:rsidRPr="009A00E2">
              <w:rPr>
                <w:rFonts w:ascii="Calibri" w:eastAsia="Calibri" w:hAnsi="Calibri" w:cs="Calibri"/>
                <w:position w:val="1"/>
              </w:rPr>
              <w:t>t</w:t>
            </w:r>
            <w:r w:rsidRPr="009A00E2">
              <w:rPr>
                <w:rFonts w:ascii="Calibri" w:eastAsia="Calibri" w:hAnsi="Calibri" w:cs="Calibri"/>
                <w:spacing w:val="1"/>
                <w:position w:val="1"/>
              </w:rPr>
              <w:t>e</w:t>
            </w:r>
            <w:r w:rsidRPr="009A00E2">
              <w:rPr>
                <w:rFonts w:ascii="Calibri" w:eastAsia="Calibri" w:hAnsi="Calibri" w:cs="Calibri"/>
                <w:position w:val="1"/>
              </w:rPr>
              <w:t>ria</w:t>
            </w:r>
            <w:r w:rsidRPr="009A00E2">
              <w:rPr>
                <w:rFonts w:ascii="Calibri" w:eastAsia="Calibri" w:hAnsi="Calibri" w:cs="Calibri"/>
                <w:spacing w:val="19"/>
                <w:position w:val="1"/>
              </w:rPr>
              <w:t xml:space="preserve"> </w:t>
            </w:r>
            <w:r w:rsidRPr="009A00E2">
              <w:rPr>
                <w:rFonts w:ascii="Calibri" w:eastAsia="Calibri" w:hAnsi="Calibri" w:cs="Calibri"/>
                <w:position w:val="1"/>
              </w:rPr>
              <w:t>a</w:t>
            </w:r>
            <w:r w:rsidRPr="009A00E2">
              <w:rPr>
                <w:rFonts w:ascii="Calibri" w:eastAsia="Calibri" w:hAnsi="Calibri" w:cs="Calibri"/>
                <w:spacing w:val="-1"/>
                <w:position w:val="1"/>
              </w:rPr>
              <w:t>n</w:t>
            </w:r>
            <w:r w:rsidRPr="009A00E2">
              <w:rPr>
                <w:rFonts w:ascii="Calibri" w:eastAsia="Calibri" w:hAnsi="Calibri" w:cs="Calibri"/>
                <w:position w:val="1"/>
              </w:rPr>
              <w:t xml:space="preserve">d </w:t>
            </w:r>
            <w:r w:rsidRPr="009A00E2">
              <w:rPr>
                <w:rFonts w:ascii="Calibri" w:eastAsia="Calibri" w:hAnsi="Calibri" w:cs="Calibri"/>
              </w:rPr>
              <w:t>the</w:t>
            </w:r>
            <w:r w:rsidRPr="009A00E2">
              <w:rPr>
                <w:rFonts w:ascii="Calibri" w:eastAsia="Calibri" w:hAnsi="Calibri" w:cs="Calibri"/>
                <w:spacing w:val="1"/>
              </w:rPr>
              <w:t xml:space="preserve"> </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rPr>
              <w:t>rres</w:t>
            </w:r>
            <w:r w:rsidRPr="009A00E2">
              <w:rPr>
                <w:rFonts w:ascii="Calibri" w:eastAsia="Calibri" w:hAnsi="Calibri" w:cs="Calibri"/>
                <w:spacing w:val="-3"/>
              </w:rPr>
              <w:t>p</w:t>
            </w:r>
            <w:r w:rsidRPr="009A00E2">
              <w:rPr>
                <w:rFonts w:ascii="Calibri" w:eastAsia="Calibri" w:hAnsi="Calibri" w:cs="Calibri"/>
                <w:spacing w:val="1"/>
              </w:rPr>
              <w:t>o</w:t>
            </w:r>
            <w:r w:rsidRPr="009A00E2">
              <w:rPr>
                <w:rFonts w:ascii="Calibri" w:eastAsia="Calibri" w:hAnsi="Calibri" w:cs="Calibri"/>
                <w:spacing w:val="-1"/>
              </w:rPr>
              <w:t>nd</w:t>
            </w:r>
            <w:r w:rsidRPr="009A00E2">
              <w:rPr>
                <w:rFonts w:ascii="Calibri" w:eastAsia="Calibri" w:hAnsi="Calibri" w:cs="Calibri"/>
              </w:rPr>
              <w:t>i</w:t>
            </w:r>
            <w:r w:rsidRPr="009A00E2">
              <w:rPr>
                <w:rFonts w:ascii="Calibri" w:eastAsia="Calibri" w:hAnsi="Calibri" w:cs="Calibri"/>
                <w:spacing w:val="-1"/>
              </w:rPr>
              <w:t>n</w:t>
            </w:r>
            <w:r w:rsidRPr="009A00E2">
              <w:rPr>
                <w:rFonts w:ascii="Calibri" w:eastAsia="Calibri" w:hAnsi="Calibri" w:cs="Calibri"/>
              </w:rPr>
              <w:t>g res</w:t>
            </w:r>
            <w:r w:rsidRPr="009A00E2">
              <w:rPr>
                <w:rFonts w:ascii="Calibri" w:eastAsia="Calibri" w:hAnsi="Calibri" w:cs="Calibri"/>
                <w:spacing w:val="1"/>
              </w:rPr>
              <w:t>e</w:t>
            </w:r>
            <w:r w:rsidRPr="009A00E2">
              <w:rPr>
                <w:rFonts w:ascii="Calibri" w:eastAsia="Calibri" w:hAnsi="Calibri" w:cs="Calibri"/>
              </w:rPr>
              <w:t>a</w:t>
            </w:r>
            <w:r w:rsidRPr="009A00E2">
              <w:rPr>
                <w:rFonts w:ascii="Calibri" w:eastAsia="Calibri" w:hAnsi="Calibri" w:cs="Calibri"/>
                <w:spacing w:val="-3"/>
              </w:rPr>
              <w:t>r</w:t>
            </w:r>
            <w:r w:rsidRPr="009A00E2">
              <w:rPr>
                <w:rFonts w:ascii="Calibri" w:eastAsia="Calibri" w:hAnsi="Calibri" w:cs="Calibri"/>
                <w:spacing w:val="-2"/>
              </w:rPr>
              <w:t>c</w:t>
            </w:r>
            <w:r w:rsidRPr="009A00E2">
              <w:rPr>
                <w:rFonts w:ascii="Calibri" w:eastAsia="Calibri" w:hAnsi="Calibri" w:cs="Calibri"/>
              </w:rPr>
              <w:t>h</w:t>
            </w:r>
            <w:r w:rsidRPr="009A00E2">
              <w:rPr>
                <w:rFonts w:ascii="Calibri" w:eastAsia="Calibri" w:hAnsi="Calibri" w:cs="Calibri"/>
                <w:spacing w:val="-1"/>
              </w:rPr>
              <w:t xml:space="preserve"> </w:t>
            </w:r>
            <w:r w:rsidRPr="009A00E2">
              <w:rPr>
                <w:rFonts w:ascii="Calibri" w:eastAsia="Calibri" w:hAnsi="Calibri" w:cs="Calibri"/>
              </w:rPr>
              <w:t>q</w:t>
            </w:r>
            <w:r w:rsidRPr="009A00E2">
              <w:rPr>
                <w:rFonts w:ascii="Calibri" w:eastAsia="Calibri" w:hAnsi="Calibri" w:cs="Calibri"/>
                <w:spacing w:val="-1"/>
              </w:rPr>
              <w:t>u</w:t>
            </w:r>
            <w:r w:rsidRPr="009A00E2">
              <w:rPr>
                <w:rFonts w:ascii="Calibri" w:eastAsia="Calibri" w:hAnsi="Calibri" w:cs="Calibri"/>
              </w:rPr>
              <w:t>es</w:t>
            </w:r>
            <w:r w:rsidRPr="009A00E2">
              <w:rPr>
                <w:rFonts w:ascii="Calibri" w:eastAsia="Calibri" w:hAnsi="Calibri" w:cs="Calibri"/>
                <w:spacing w:val="1"/>
              </w:rPr>
              <w:t>t</w:t>
            </w:r>
            <w:r w:rsidRPr="009A00E2">
              <w:rPr>
                <w:rFonts w:ascii="Calibri" w:eastAsia="Calibri" w:hAnsi="Calibri" w:cs="Calibri"/>
              </w:rPr>
              <w: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 l</w:t>
            </w:r>
            <w:r w:rsidRPr="009A00E2">
              <w:rPr>
                <w:rFonts w:ascii="Calibri" w:eastAsia="Calibri" w:hAnsi="Calibri" w:cs="Calibri"/>
                <w:spacing w:val="-2"/>
              </w:rPr>
              <w:t>i</w:t>
            </w:r>
            <w:r w:rsidRPr="009A00E2">
              <w:rPr>
                <w:rFonts w:ascii="Calibri" w:eastAsia="Calibri" w:hAnsi="Calibri" w:cs="Calibri"/>
              </w:rPr>
              <w:t>st</w:t>
            </w:r>
            <w:r w:rsidRPr="009A00E2">
              <w:rPr>
                <w:rFonts w:ascii="Calibri" w:eastAsia="Calibri" w:hAnsi="Calibri" w:cs="Calibri"/>
                <w:spacing w:val="1"/>
              </w:rPr>
              <w:t>e</w:t>
            </w:r>
            <w:r w:rsidRPr="009A00E2">
              <w:rPr>
                <w:rFonts w:ascii="Calibri" w:eastAsia="Calibri" w:hAnsi="Calibri" w:cs="Calibri"/>
              </w:rPr>
              <w:t>d</w:t>
            </w:r>
            <w:r w:rsidRPr="009A00E2">
              <w:rPr>
                <w:rFonts w:ascii="Calibri" w:eastAsia="Calibri" w:hAnsi="Calibri" w:cs="Calibri"/>
                <w:spacing w:val="1"/>
              </w:rPr>
              <w:t xml:space="preserve"> </w:t>
            </w:r>
            <w:r w:rsidRPr="009A00E2">
              <w:rPr>
                <w:rFonts w:ascii="Calibri" w:eastAsia="Calibri" w:hAnsi="Calibri" w:cs="Calibri"/>
              </w:rPr>
              <w:t>a</w:t>
            </w:r>
            <w:r w:rsidRPr="009A00E2">
              <w:rPr>
                <w:rFonts w:ascii="Calibri" w:eastAsia="Calibri" w:hAnsi="Calibri" w:cs="Calibri"/>
                <w:spacing w:val="-3"/>
              </w:rPr>
              <w:t>b</w:t>
            </w:r>
            <w:r w:rsidRPr="009A00E2">
              <w:rPr>
                <w:rFonts w:ascii="Calibri" w:eastAsia="Calibri" w:hAnsi="Calibri" w:cs="Calibri"/>
                <w:spacing w:val="-1"/>
              </w:rPr>
              <w:t>o</w:t>
            </w:r>
            <w:r w:rsidRPr="009A00E2">
              <w:rPr>
                <w:rFonts w:ascii="Calibri" w:eastAsia="Calibri" w:hAnsi="Calibri" w:cs="Calibri"/>
                <w:spacing w:val="1"/>
              </w:rPr>
              <w:t>v</w:t>
            </w:r>
            <w:r w:rsidRPr="009A00E2">
              <w:rPr>
                <w:rFonts w:ascii="Calibri" w:eastAsia="Calibri" w:hAnsi="Calibri" w:cs="Calibri"/>
              </w:rPr>
              <w:t>e</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7E778A" w14:textId="77777777" w:rsidR="00351FC0" w:rsidRPr="009A00E2" w:rsidRDefault="00351FC0" w:rsidP="00351FC0">
            <w:pPr>
              <w:spacing w:line="260" w:lineRule="exact"/>
              <w:ind w:left="412"/>
              <w:jc w:val="both"/>
              <w:rPr>
                <w:rFonts w:ascii="Calibri" w:eastAsia="Calibri" w:hAnsi="Calibri" w:cs="Calibri"/>
              </w:rPr>
            </w:pPr>
            <w:r w:rsidRPr="009A00E2">
              <w:rPr>
                <w:rFonts w:ascii="Calibri" w:eastAsia="Calibri" w:hAnsi="Calibri" w:cs="Calibri"/>
                <w:position w:val="1"/>
              </w:rPr>
              <w:t>To</w:t>
            </w:r>
            <w:r w:rsidRPr="009A00E2">
              <w:rPr>
                <w:rFonts w:ascii="Calibri" w:eastAsia="Calibri" w:hAnsi="Calibri" w:cs="Calibri"/>
                <w:spacing w:val="2"/>
                <w:position w:val="1"/>
              </w:rPr>
              <w:t xml:space="preserve"> </w:t>
            </w:r>
            <w:r w:rsidRPr="009A00E2">
              <w:rPr>
                <w:rFonts w:ascii="Calibri" w:eastAsia="Calibri" w:hAnsi="Calibri" w:cs="Calibri"/>
                <w:position w:val="1"/>
              </w:rPr>
              <w:t>be</w:t>
            </w:r>
            <w:r w:rsidRPr="009A00E2">
              <w:rPr>
                <w:rFonts w:ascii="Calibri" w:eastAsia="Calibri" w:hAnsi="Calibri" w:cs="Calibri"/>
                <w:spacing w:val="-2"/>
                <w:position w:val="1"/>
              </w:rPr>
              <w:t xml:space="preserve"> </w:t>
            </w:r>
            <w:r w:rsidRPr="009A00E2">
              <w:rPr>
                <w:rFonts w:ascii="Calibri" w:eastAsia="Calibri" w:hAnsi="Calibri" w:cs="Calibri"/>
                <w:position w:val="1"/>
              </w:rPr>
              <w:t>fil</w:t>
            </w:r>
            <w:r w:rsidRPr="009A00E2">
              <w:rPr>
                <w:rFonts w:ascii="Calibri" w:eastAsia="Calibri" w:hAnsi="Calibri" w:cs="Calibri"/>
                <w:spacing w:val="-1"/>
                <w:position w:val="1"/>
              </w:rPr>
              <w:t>l</w:t>
            </w:r>
            <w:r w:rsidRPr="009A00E2">
              <w:rPr>
                <w:rFonts w:ascii="Calibri" w:eastAsia="Calibri" w:hAnsi="Calibri" w:cs="Calibri"/>
                <w:position w:val="1"/>
              </w:rPr>
              <w:t xml:space="preserve">ed </w:t>
            </w:r>
            <w:r w:rsidRPr="009A00E2">
              <w:rPr>
                <w:rFonts w:ascii="Calibri" w:eastAsia="Calibri" w:hAnsi="Calibri" w:cs="Calibri"/>
                <w:spacing w:val="-3"/>
                <w:position w:val="1"/>
              </w:rPr>
              <w:t>b</w:t>
            </w:r>
            <w:r w:rsidRPr="009A00E2">
              <w:rPr>
                <w:rFonts w:ascii="Calibri" w:eastAsia="Calibri" w:hAnsi="Calibri" w:cs="Calibri"/>
                <w:position w:val="1"/>
              </w:rPr>
              <w:t>y</w:t>
            </w:r>
            <w:r w:rsidRPr="009A00E2">
              <w:rPr>
                <w:rFonts w:ascii="Calibri" w:eastAsia="Calibri" w:hAnsi="Calibri" w:cs="Calibri"/>
                <w:spacing w:val="1"/>
                <w:position w:val="1"/>
              </w:rPr>
              <w:t xml:space="preserve"> </w:t>
            </w:r>
            <w:r w:rsidRPr="009A00E2">
              <w:rPr>
                <w:rFonts w:ascii="Calibri" w:eastAsia="Calibri" w:hAnsi="Calibri" w:cs="Calibri"/>
                <w:position w:val="1"/>
              </w:rPr>
              <w:t>bi</w:t>
            </w:r>
            <w:r w:rsidRPr="009A00E2">
              <w:rPr>
                <w:rFonts w:ascii="Calibri" w:eastAsia="Calibri" w:hAnsi="Calibri" w:cs="Calibri"/>
                <w:spacing w:val="-1"/>
                <w:position w:val="1"/>
              </w:rPr>
              <w:t>dd</w:t>
            </w:r>
            <w:r w:rsidRPr="009A00E2">
              <w:rPr>
                <w:rFonts w:ascii="Calibri" w:eastAsia="Calibri" w:hAnsi="Calibri" w:cs="Calibri"/>
                <w:position w:val="1"/>
              </w:rPr>
              <w:t>ers</w:t>
            </w:r>
          </w:p>
        </w:tc>
      </w:tr>
      <w:tr w:rsidR="00351FC0" w:rsidRPr="009A00E2" w14:paraId="1CDBFFE6" w14:textId="77777777" w:rsidTr="2B357259">
        <w:trPr>
          <w:trHeight w:hRule="exact" w:val="278"/>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D74866" w14:textId="77777777" w:rsidR="00351FC0" w:rsidRPr="009A00E2" w:rsidRDefault="00351FC0" w:rsidP="00351FC0">
            <w:pPr>
              <w:spacing w:line="260" w:lineRule="exact"/>
              <w:jc w:val="both"/>
              <w:rPr>
                <w:rFonts w:ascii="Calibri" w:eastAsia="Calibri" w:hAnsi="Calibri" w:cs="Calibri"/>
              </w:rPr>
            </w:pPr>
            <w:r w:rsidRPr="009A00E2">
              <w:rPr>
                <w:rFonts w:ascii="Calibri" w:eastAsia="Calibri" w:hAnsi="Calibri" w:cs="Calibri"/>
                <w:spacing w:val="1"/>
                <w:position w:val="1"/>
              </w:rPr>
              <w:t>D</w:t>
            </w:r>
            <w:r w:rsidRPr="009A00E2">
              <w:rPr>
                <w:rFonts w:ascii="Calibri" w:eastAsia="Calibri" w:hAnsi="Calibri" w:cs="Calibri"/>
                <w:position w:val="1"/>
              </w:rPr>
              <w:t>rafti</w:t>
            </w:r>
            <w:r w:rsidRPr="009A00E2">
              <w:rPr>
                <w:rFonts w:ascii="Calibri" w:eastAsia="Calibri" w:hAnsi="Calibri" w:cs="Calibri"/>
                <w:spacing w:val="-1"/>
                <w:position w:val="1"/>
              </w:rPr>
              <w:t>n</w:t>
            </w:r>
            <w:r w:rsidRPr="009A00E2">
              <w:rPr>
                <w:rFonts w:ascii="Calibri" w:eastAsia="Calibri" w:hAnsi="Calibri" w:cs="Calibri"/>
                <w:position w:val="1"/>
              </w:rPr>
              <w:t>g</w:t>
            </w:r>
            <w:r w:rsidRPr="009A00E2">
              <w:rPr>
                <w:rFonts w:ascii="Calibri" w:eastAsia="Calibri" w:hAnsi="Calibri" w:cs="Calibri"/>
                <w:spacing w:val="-3"/>
                <w:position w:val="1"/>
              </w:rPr>
              <w:t xml:space="preserve"> </w:t>
            </w:r>
            <w:r w:rsidRPr="009A00E2">
              <w:rPr>
                <w:rFonts w:ascii="Calibri" w:eastAsia="Calibri" w:hAnsi="Calibri" w:cs="Calibri"/>
                <w:spacing w:val="1"/>
                <w:position w:val="1"/>
              </w:rPr>
              <w:t>o</w:t>
            </w:r>
            <w:r w:rsidRPr="009A00E2">
              <w:rPr>
                <w:rFonts w:ascii="Calibri" w:eastAsia="Calibri" w:hAnsi="Calibri" w:cs="Calibri"/>
                <w:position w:val="1"/>
              </w:rPr>
              <w:t xml:space="preserve">f </w:t>
            </w:r>
            <w:r w:rsidRPr="009A00E2">
              <w:rPr>
                <w:rFonts w:ascii="Calibri" w:eastAsia="Calibri" w:hAnsi="Calibri" w:cs="Calibri"/>
                <w:spacing w:val="1"/>
                <w:position w:val="1"/>
              </w:rPr>
              <w:t>t</w:t>
            </w:r>
            <w:r w:rsidRPr="009A00E2">
              <w:rPr>
                <w:rFonts w:ascii="Calibri" w:eastAsia="Calibri" w:hAnsi="Calibri" w:cs="Calibri"/>
                <w:spacing w:val="-1"/>
                <w:position w:val="1"/>
              </w:rPr>
              <w:t>h</w:t>
            </w:r>
            <w:r w:rsidRPr="009A00E2">
              <w:rPr>
                <w:rFonts w:ascii="Calibri" w:eastAsia="Calibri" w:hAnsi="Calibri" w:cs="Calibri"/>
                <w:position w:val="1"/>
              </w:rPr>
              <w:t>e</w:t>
            </w:r>
            <w:r w:rsidRPr="009A00E2">
              <w:rPr>
                <w:rFonts w:ascii="Calibri" w:eastAsia="Calibri" w:hAnsi="Calibri" w:cs="Calibri"/>
                <w:spacing w:val="-2"/>
                <w:position w:val="1"/>
              </w:rPr>
              <w:t xml:space="preserve"> </w:t>
            </w:r>
            <w:r w:rsidRPr="009A00E2">
              <w:rPr>
                <w:rFonts w:ascii="Calibri" w:eastAsia="Calibri" w:hAnsi="Calibri" w:cs="Calibri"/>
                <w:position w:val="1"/>
              </w:rPr>
              <w:t>Fi</w:t>
            </w:r>
            <w:r w:rsidRPr="009A00E2">
              <w:rPr>
                <w:rFonts w:ascii="Calibri" w:eastAsia="Calibri" w:hAnsi="Calibri" w:cs="Calibri"/>
                <w:spacing w:val="-1"/>
                <w:position w:val="1"/>
              </w:rPr>
              <w:t>n</w:t>
            </w:r>
            <w:r w:rsidRPr="009A00E2">
              <w:rPr>
                <w:rFonts w:ascii="Calibri" w:eastAsia="Calibri" w:hAnsi="Calibri" w:cs="Calibri"/>
                <w:position w:val="1"/>
              </w:rPr>
              <w:t xml:space="preserve">al </w:t>
            </w:r>
            <w:r w:rsidRPr="009A00E2">
              <w:rPr>
                <w:rFonts w:ascii="Calibri" w:eastAsia="Calibri" w:hAnsi="Calibri" w:cs="Calibri"/>
                <w:spacing w:val="-2"/>
                <w:position w:val="1"/>
              </w:rPr>
              <w:t>E</w:t>
            </w:r>
            <w:r w:rsidRPr="009A00E2">
              <w:rPr>
                <w:rFonts w:ascii="Calibri" w:eastAsia="Calibri" w:hAnsi="Calibri" w:cs="Calibri"/>
                <w:spacing w:val="1"/>
                <w:position w:val="1"/>
              </w:rPr>
              <w:t>v</w:t>
            </w:r>
            <w:r w:rsidRPr="009A00E2">
              <w:rPr>
                <w:rFonts w:ascii="Calibri" w:eastAsia="Calibri" w:hAnsi="Calibri" w:cs="Calibri"/>
                <w:position w:val="1"/>
              </w:rPr>
              <w:t>al</w:t>
            </w:r>
            <w:r w:rsidRPr="009A00E2">
              <w:rPr>
                <w:rFonts w:ascii="Calibri" w:eastAsia="Calibri" w:hAnsi="Calibri" w:cs="Calibri"/>
                <w:spacing w:val="-1"/>
                <w:position w:val="1"/>
              </w:rPr>
              <w:t>u</w:t>
            </w:r>
            <w:r w:rsidRPr="009A00E2">
              <w:rPr>
                <w:rFonts w:ascii="Calibri" w:eastAsia="Calibri" w:hAnsi="Calibri" w:cs="Calibri"/>
                <w:spacing w:val="-3"/>
                <w:position w:val="1"/>
              </w:rPr>
              <w:t>a</w:t>
            </w:r>
            <w:r w:rsidRPr="009A00E2">
              <w:rPr>
                <w:rFonts w:ascii="Calibri" w:eastAsia="Calibri" w:hAnsi="Calibri" w:cs="Calibri"/>
                <w:position w:val="1"/>
              </w:rPr>
              <w:t>ti</w:t>
            </w:r>
            <w:r w:rsidRPr="009A00E2">
              <w:rPr>
                <w:rFonts w:ascii="Calibri" w:eastAsia="Calibri" w:hAnsi="Calibri" w:cs="Calibri"/>
                <w:spacing w:val="1"/>
                <w:position w:val="1"/>
              </w:rPr>
              <w:t>o</w:t>
            </w:r>
            <w:r w:rsidRPr="009A00E2">
              <w:rPr>
                <w:rFonts w:ascii="Calibri" w:eastAsia="Calibri" w:hAnsi="Calibri" w:cs="Calibri"/>
                <w:position w:val="1"/>
              </w:rPr>
              <w:t>n</w:t>
            </w:r>
            <w:r w:rsidRPr="009A00E2">
              <w:rPr>
                <w:rFonts w:ascii="Calibri" w:eastAsia="Calibri" w:hAnsi="Calibri" w:cs="Calibri"/>
                <w:spacing w:val="-1"/>
                <w:position w:val="1"/>
              </w:rPr>
              <w:t xml:space="preserve"> </w:t>
            </w:r>
            <w:r w:rsidRPr="009A00E2">
              <w:rPr>
                <w:rFonts w:ascii="Calibri" w:eastAsia="Calibri" w:hAnsi="Calibri" w:cs="Calibri"/>
                <w:spacing w:val="-2"/>
                <w:position w:val="1"/>
              </w:rPr>
              <w:t>R</w:t>
            </w:r>
            <w:r w:rsidRPr="009A00E2">
              <w:rPr>
                <w:rFonts w:ascii="Calibri" w:eastAsia="Calibri" w:hAnsi="Calibri" w:cs="Calibri"/>
                <w:position w:val="1"/>
              </w:rPr>
              <w:t>ep</w:t>
            </w:r>
            <w:r w:rsidRPr="009A00E2">
              <w:rPr>
                <w:rFonts w:ascii="Calibri" w:eastAsia="Calibri" w:hAnsi="Calibri" w:cs="Calibri"/>
                <w:spacing w:val="1"/>
                <w:position w:val="1"/>
              </w:rPr>
              <w:t>o</w:t>
            </w:r>
            <w:r w:rsidRPr="009A00E2">
              <w:rPr>
                <w:rFonts w:ascii="Calibri" w:eastAsia="Calibri" w:hAnsi="Calibri" w:cs="Calibri"/>
                <w:position w:val="1"/>
              </w:rPr>
              <w:t>rt</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016066" w14:textId="77777777" w:rsidR="00351FC0" w:rsidRPr="009A00E2" w:rsidRDefault="00351FC0" w:rsidP="00351FC0">
            <w:pPr>
              <w:spacing w:line="260" w:lineRule="exact"/>
              <w:ind w:left="412"/>
              <w:jc w:val="both"/>
              <w:rPr>
                <w:rFonts w:ascii="Calibri" w:eastAsia="Calibri" w:hAnsi="Calibri" w:cs="Calibri"/>
              </w:rPr>
            </w:pPr>
            <w:r w:rsidRPr="009A00E2">
              <w:rPr>
                <w:rFonts w:ascii="Calibri" w:eastAsia="Calibri" w:hAnsi="Calibri" w:cs="Calibri"/>
                <w:position w:val="1"/>
              </w:rPr>
              <w:t>To</w:t>
            </w:r>
            <w:r w:rsidRPr="009A00E2">
              <w:rPr>
                <w:rFonts w:ascii="Calibri" w:eastAsia="Calibri" w:hAnsi="Calibri" w:cs="Calibri"/>
                <w:spacing w:val="2"/>
                <w:position w:val="1"/>
              </w:rPr>
              <w:t xml:space="preserve"> </w:t>
            </w:r>
            <w:r w:rsidRPr="009A00E2">
              <w:rPr>
                <w:rFonts w:ascii="Calibri" w:eastAsia="Calibri" w:hAnsi="Calibri" w:cs="Calibri"/>
                <w:position w:val="1"/>
              </w:rPr>
              <w:t>be</w:t>
            </w:r>
            <w:r w:rsidRPr="009A00E2">
              <w:rPr>
                <w:rFonts w:ascii="Calibri" w:eastAsia="Calibri" w:hAnsi="Calibri" w:cs="Calibri"/>
                <w:spacing w:val="-2"/>
                <w:position w:val="1"/>
              </w:rPr>
              <w:t xml:space="preserve"> </w:t>
            </w:r>
            <w:r w:rsidRPr="009A00E2">
              <w:rPr>
                <w:rFonts w:ascii="Calibri" w:eastAsia="Calibri" w:hAnsi="Calibri" w:cs="Calibri"/>
                <w:position w:val="1"/>
              </w:rPr>
              <w:t>fil</w:t>
            </w:r>
            <w:r w:rsidRPr="009A00E2">
              <w:rPr>
                <w:rFonts w:ascii="Calibri" w:eastAsia="Calibri" w:hAnsi="Calibri" w:cs="Calibri"/>
                <w:spacing w:val="-1"/>
                <w:position w:val="1"/>
              </w:rPr>
              <w:t>l</w:t>
            </w:r>
            <w:r w:rsidRPr="009A00E2">
              <w:rPr>
                <w:rFonts w:ascii="Calibri" w:eastAsia="Calibri" w:hAnsi="Calibri" w:cs="Calibri"/>
                <w:position w:val="1"/>
              </w:rPr>
              <w:t xml:space="preserve">ed </w:t>
            </w:r>
            <w:r w:rsidRPr="009A00E2">
              <w:rPr>
                <w:rFonts w:ascii="Calibri" w:eastAsia="Calibri" w:hAnsi="Calibri" w:cs="Calibri"/>
                <w:spacing w:val="-3"/>
                <w:position w:val="1"/>
              </w:rPr>
              <w:t>b</w:t>
            </w:r>
            <w:r w:rsidRPr="009A00E2">
              <w:rPr>
                <w:rFonts w:ascii="Calibri" w:eastAsia="Calibri" w:hAnsi="Calibri" w:cs="Calibri"/>
                <w:position w:val="1"/>
              </w:rPr>
              <w:t>y</w:t>
            </w:r>
            <w:r w:rsidRPr="009A00E2">
              <w:rPr>
                <w:rFonts w:ascii="Calibri" w:eastAsia="Calibri" w:hAnsi="Calibri" w:cs="Calibri"/>
                <w:spacing w:val="1"/>
                <w:position w:val="1"/>
              </w:rPr>
              <w:t xml:space="preserve"> </w:t>
            </w:r>
            <w:r w:rsidRPr="009A00E2">
              <w:rPr>
                <w:rFonts w:ascii="Calibri" w:eastAsia="Calibri" w:hAnsi="Calibri" w:cs="Calibri"/>
                <w:position w:val="1"/>
              </w:rPr>
              <w:t>bi</w:t>
            </w:r>
            <w:r w:rsidRPr="009A00E2">
              <w:rPr>
                <w:rFonts w:ascii="Calibri" w:eastAsia="Calibri" w:hAnsi="Calibri" w:cs="Calibri"/>
                <w:spacing w:val="-1"/>
                <w:position w:val="1"/>
              </w:rPr>
              <w:t>dd</w:t>
            </w:r>
            <w:r w:rsidRPr="009A00E2">
              <w:rPr>
                <w:rFonts w:ascii="Calibri" w:eastAsia="Calibri" w:hAnsi="Calibri" w:cs="Calibri"/>
                <w:position w:val="1"/>
              </w:rPr>
              <w:t>ers</w:t>
            </w:r>
          </w:p>
        </w:tc>
      </w:tr>
      <w:tr w:rsidR="00351FC0" w:rsidRPr="009A00E2" w14:paraId="731B27E4" w14:textId="77777777" w:rsidTr="2B357259">
        <w:trPr>
          <w:trHeight w:hRule="exact" w:val="708"/>
          <w:jc w:val="center"/>
        </w:trPr>
        <w:tc>
          <w:tcPr>
            <w:tcW w:w="673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90580C" w14:textId="7218B668" w:rsidR="00351FC0" w:rsidRPr="009A00E2" w:rsidRDefault="00351FC0" w:rsidP="00351FC0">
            <w:pPr>
              <w:spacing w:line="260" w:lineRule="exact"/>
              <w:jc w:val="both"/>
              <w:rPr>
                <w:rFonts w:ascii="Calibri" w:eastAsia="Calibri" w:hAnsi="Calibri" w:cs="Calibri"/>
              </w:rPr>
            </w:pPr>
            <w:r w:rsidRPr="009A00E2">
              <w:rPr>
                <w:rFonts w:ascii="Calibri" w:eastAsia="Calibri" w:hAnsi="Calibri" w:cs="Calibri"/>
                <w:position w:val="1"/>
              </w:rPr>
              <w:t>F</w:t>
            </w:r>
            <w:r w:rsidRPr="009A00E2">
              <w:rPr>
                <w:rFonts w:ascii="Calibri" w:eastAsia="Calibri" w:hAnsi="Calibri" w:cs="Calibri"/>
                <w:spacing w:val="-1"/>
                <w:position w:val="1"/>
              </w:rPr>
              <w:t>in</w:t>
            </w:r>
            <w:r w:rsidRPr="009A00E2">
              <w:rPr>
                <w:rFonts w:ascii="Calibri" w:eastAsia="Calibri" w:hAnsi="Calibri" w:cs="Calibri"/>
                <w:position w:val="1"/>
              </w:rPr>
              <w:t>al</w:t>
            </w:r>
            <w:r w:rsidRPr="009A00E2">
              <w:rPr>
                <w:rFonts w:ascii="Calibri" w:eastAsia="Calibri" w:hAnsi="Calibri" w:cs="Calibri"/>
                <w:spacing w:val="-1"/>
                <w:position w:val="1"/>
              </w:rPr>
              <w:t>iz</w:t>
            </w:r>
            <w:r w:rsidRPr="009A00E2">
              <w:rPr>
                <w:rFonts w:ascii="Calibri" w:eastAsia="Calibri" w:hAnsi="Calibri" w:cs="Calibri"/>
                <w:position w:val="1"/>
              </w:rPr>
              <w:t>ati</w:t>
            </w:r>
            <w:r w:rsidRPr="009A00E2">
              <w:rPr>
                <w:rFonts w:ascii="Calibri" w:eastAsia="Calibri" w:hAnsi="Calibri" w:cs="Calibri"/>
                <w:spacing w:val="1"/>
                <w:position w:val="1"/>
              </w:rPr>
              <w:t>o</w:t>
            </w:r>
            <w:r w:rsidRPr="009A00E2">
              <w:rPr>
                <w:rFonts w:ascii="Calibri" w:eastAsia="Calibri" w:hAnsi="Calibri" w:cs="Calibri"/>
                <w:position w:val="1"/>
              </w:rPr>
              <w:t xml:space="preserve">n </w:t>
            </w:r>
            <w:r w:rsidRPr="009A00E2">
              <w:rPr>
                <w:rFonts w:ascii="Calibri" w:eastAsia="Calibri" w:hAnsi="Calibri" w:cs="Calibri"/>
                <w:spacing w:val="1"/>
                <w:position w:val="1"/>
              </w:rPr>
              <w:t>o</w:t>
            </w:r>
            <w:r w:rsidRPr="009A00E2">
              <w:rPr>
                <w:rFonts w:ascii="Calibri" w:eastAsia="Calibri" w:hAnsi="Calibri" w:cs="Calibri"/>
                <w:position w:val="1"/>
              </w:rPr>
              <w:t>f the F</w:t>
            </w:r>
            <w:r w:rsidRPr="009A00E2">
              <w:rPr>
                <w:rFonts w:ascii="Calibri" w:eastAsia="Calibri" w:hAnsi="Calibri" w:cs="Calibri"/>
                <w:spacing w:val="-1"/>
                <w:position w:val="1"/>
              </w:rPr>
              <w:t>in</w:t>
            </w:r>
            <w:r w:rsidRPr="009A00E2">
              <w:rPr>
                <w:rFonts w:ascii="Calibri" w:eastAsia="Calibri" w:hAnsi="Calibri" w:cs="Calibri"/>
                <w:position w:val="1"/>
              </w:rPr>
              <w:t>al E</w:t>
            </w:r>
            <w:r w:rsidRPr="009A00E2">
              <w:rPr>
                <w:rFonts w:ascii="Calibri" w:eastAsia="Calibri" w:hAnsi="Calibri" w:cs="Calibri"/>
                <w:spacing w:val="1"/>
                <w:position w:val="1"/>
              </w:rPr>
              <w:t>v</w:t>
            </w:r>
            <w:r w:rsidRPr="009A00E2">
              <w:rPr>
                <w:rFonts w:ascii="Calibri" w:eastAsia="Calibri" w:hAnsi="Calibri" w:cs="Calibri"/>
                <w:position w:val="1"/>
              </w:rPr>
              <w:t>al</w:t>
            </w:r>
            <w:r w:rsidRPr="009A00E2">
              <w:rPr>
                <w:rFonts w:ascii="Calibri" w:eastAsia="Calibri" w:hAnsi="Calibri" w:cs="Calibri"/>
                <w:spacing w:val="-1"/>
                <w:position w:val="1"/>
              </w:rPr>
              <w:t>u</w:t>
            </w:r>
            <w:r w:rsidRPr="009A00E2">
              <w:rPr>
                <w:rFonts w:ascii="Calibri" w:eastAsia="Calibri" w:hAnsi="Calibri" w:cs="Calibri"/>
                <w:position w:val="1"/>
              </w:rPr>
              <w:t>at</w:t>
            </w:r>
            <w:r w:rsidRPr="009A00E2">
              <w:rPr>
                <w:rFonts w:ascii="Calibri" w:eastAsia="Calibri" w:hAnsi="Calibri" w:cs="Calibri"/>
                <w:spacing w:val="-2"/>
                <w:position w:val="1"/>
              </w:rPr>
              <w:t>i</w:t>
            </w:r>
            <w:r w:rsidRPr="009A00E2">
              <w:rPr>
                <w:rFonts w:ascii="Calibri" w:eastAsia="Calibri" w:hAnsi="Calibri" w:cs="Calibri"/>
                <w:spacing w:val="1"/>
                <w:position w:val="1"/>
              </w:rPr>
              <w:t>o</w:t>
            </w:r>
            <w:r w:rsidRPr="009A00E2">
              <w:rPr>
                <w:rFonts w:ascii="Calibri" w:eastAsia="Calibri" w:hAnsi="Calibri" w:cs="Calibri"/>
                <w:position w:val="1"/>
              </w:rPr>
              <w:t xml:space="preserve">n </w:t>
            </w:r>
            <w:r w:rsidRPr="009A00E2">
              <w:rPr>
                <w:rFonts w:ascii="Calibri" w:eastAsia="Calibri" w:hAnsi="Calibri" w:cs="Calibri"/>
                <w:spacing w:val="-2"/>
                <w:position w:val="1"/>
              </w:rPr>
              <w:t>R</w:t>
            </w:r>
            <w:r w:rsidRPr="009A00E2">
              <w:rPr>
                <w:rFonts w:ascii="Calibri" w:eastAsia="Calibri" w:hAnsi="Calibri" w:cs="Calibri"/>
                <w:position w:val="1"/>
              </w:rPr>
              <w:t>ep</w:t>
            </w:r>
            <w:r w:rsidRPr="009A00E2">
              <w:rPr>
                <w:rFonts w:ascii="Calibri" w:eastAsia="Calibri" w:hAnsi="Calibri" w:cs="Calibri"/>
                <w:spacing w:val="1"/>
                <w:position w:val="1"/>
              </w:rPr>
              <w:t>o</w:t>
            </w:r>
            <w:r w:rsidRPr="009A00E2">
              <w:rPr>
                <w:rFonts w:ascii="Calibri" w:eastAsia="Calibri" w:hAnsi="Calibri" w:cs="Calibri"/>
                <w:position w:val="1"/>
              </w:rPr>
              <w:t>r</w:t>
            </w:r>
            <w:r w:rsidRPr="009A00E2">
              <w:rPr>
                <w:rFonts w:ascii="Calibri" w:eastAsia="Calibri" w:hAnsi="Calibri" w:cs="Calibri"/>
                <w:spacing w:val="-2"/>
                <w:position w:val="1"/>
              </w:rPr>
              <w:t>t</w:t>
            </w:r>
            <w:r w:rsidRPr="009A00E2">
              <w:rPr>
                <w:rFonts w:ascii="Calibri" w:eastAsia="Calibri" w:hAnsi="Calibri" w:cs="Calibri"/>
                <w:position w:val="1"/>
              </w:rPr>
              <w:t xml:space="preserve">, </w:t>
            </w:r>
            <w:r w:rsidRPr="009A00E2">
              <w:rPr>
                <w:rFonts w:ascii="Calibri" w:eastAsia="Calibri" w:hAnsi="Calibri" w:cs="Calibri"/>
                <w:spacing w:val="-2"/>
                <w:position w:val="1"/>
              </w:rPr>
              <w:t>c</w:t>
            </w:r>
            <w:r w:rsidRPr="009A00E2">
              <w:rPr>
                <w:rFonts w:ascii="Calibri" w:eastAsia="Calibri" w:hAnsi="Calibri" w:cs="Calibri"/>
                <w:spacing w:val="1"/>
                <w:position w:val="1"/>
              </w:rPr>
              <w:t>o</w:t>
            </w:r>
            <w:r w:rsidRPr="009A00E2">
              <w:rPr>
                <w:rFonts w:ascii="Calibri" w:eastAsia="Calibri" w:hAnsi="Calibri" w:cs="Calibri"/>
                <w:spacing w:val="-1"/>
                <w:position w:val="1"/>
              </w:rPr>
              <w:t>n</w:t>
            </w:r>
            <w:r w:rsidRPr="009A00E2">
              <w:rPr>
                <w:rFonts w:ascii="Calibri" w:eastAsia="Calibri" w:hAnsi="Calibri" w:cs="Calibri"/>
                <w:position w:val="1"/>
              </w:rPr>
              <w:t>si</w:t>
            </w:r>
            <w:r w:rsidRPr="009A00E2">
              <w:rPr>
                <w:rFonts w:ascii="Calibri" w:eastAsia="Calibri" w:hAnsi="Calibri" w:cs="Calibri"/>
                <w:spacing w:val="-1"/>
                <w:position w:val="1"/>
              </w:rPr>
              <w:t>d</w:t>
            </w:r>
            <w:r w:rsidRPr="009A00E2">
              <w:rPr>
                <w:rFonts w:ascii="Calibri" w:eastAsia="Calibri" w:hAnsi="Calibri" w:cs="Calibri"/>
                <w:position w:val="1"/>
              </w:rPr>
              <w:t>eri</w:t>
            </w:r>
            <w:r w:rsidRPr="009A00E2">
              <w:rPr>
                <w:rFonts w:ascii="Calibri" w:eastAsia="Calibri" w:hAnsi="Calibri" w:cs="Calibri"/>
                <w:spacing w:val="-1"/>
                <w:position w:val="1"/>
              </w:rPr>
              <w:t>n</w:t>
            </w:r>
            <w:r w:rsidRPr="009A00E2">
              <w:rPr>
                <w:rFonts w:ascii="Calibri" w:eastAsia="Calibri" w:hAnsi="Calibri" w:cs="Calibri"/>
                <w:position w:val="1"/>
              </w:rPr>
              <w:t xml:space="preserve">g IRC’s </w:t>
            </w:r>
            <w:r w:rsidRPr="009A00E2">
              <w:rPr>
                <w:rFonts w:ascii="Calibri" w:eastAsia="Calibri" w:hAnsi="Calibri" w:cs="Calibri"/>
              </w:rPr>
              <w:t>c</w:t>
            </w:r>
            <w:r w:rsidRPr="009A00E2">
              <w:rPr>
                <w:rFonts w:ascii="Calibri" w:eastAsia="Calibri" w:hAnsi="Calibri" w:cs="Calibri"/>
                <w:spacing w:val="-1"/>
              </w:rPr>
              <w:t>o</w:t>
            </w:r>
            <w:r w:rsidRPr="009A00E2">
              <w:rPr>
                <w:rFonts w:ascii="Calibri" w:eastAsia="Calibri" w:hAnsi="Calibri" w:cs="Calibri"/>
                <w:spacing w:val="1"/>
              </w:rPr>
              <w:t>m</w:t>
            </w:r>
            <w:r w:rsidRPr="009A00E2">
              <w:rPr>
                <w:rFonts w:ascii="Calibri" w:eastAsia="Calibri" w:hAnsi="Calibri" w:cs="Calibri"/>
                <w:spacing w:val="-1"/>
              </w:rPr>
              <w:t>m</w:t>
            </w:r>
            <w:r w:rsidRPr="009A00E2">
              <w:rPr>
                <w:rFonts w:ascii="Calibri" w:eastAsia="Calibri" w:hAnsi="Calibri" w:cs="Calibri"/>
              </w:rPr>
              <w:t>ents</w:t>
            </w:r>
            <w:r w:rsidRPr="009A00E2">
              <w:rPr>
                <w:rFonts w:ascii="Calibri" w:eastAsia="Calibri" w:hAnsi="Calibri" w:cs="Calibri"/>
                <w:spacing w:val="-2"/>
              </w:rPr>
              <w:t xml:space="preserve"> </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
              </w:rPr>
              <w:t xml:space="preserve"> </w:t>
            </w:r>
            <w:r w:rsidRPr="009A00E2">
              <w:rPr>
                <w:rFonts w:ascii="Calibri" w:eastAsia="Calibri" w:hAnsi="Calibri" w:cs="Calibri"/>
              </w:rPr>
              <w:t>i</w:t>
            </w:r>
            <w:r w:rsidRPr="009A00E2">
              <w:rPr>
                <w:rFonts w:ascii="Calibri" w:eastAsia="Calibri" w:hAnsi="Calibri" w:cs="Calibri"/>
                <w:spacing w:val="-2"/>
              </w:rPr>
              <w:t>t</w:t>
            </w:r>
            <w:r w:rsidRPr="009A00E2">
              <w:rPr>
                <w:rFonts w:ascii="Calibri" w:eastAsia="Calibri" w:hAnsi="Calibri" w:cs="Calibri"/>
              </w:rPr>
              <w:t>s q</w:t>
            </w:r>
            <w:r w:rsidRPr="009A00E2">
              <w:rPr>
                <w:rFonts w:ascii="Calibri" w:eastAsia="Calibri" w:hAnsi="Calibri" w:cs="Calibri"/>
                <w:spacing w:val="-1"/>
              </w:rPr>
              <w:t>u</w:t>
            </w:r>
            <w:r w:rsidRPr="009A00E2">
              <w:rPr>
                <w:rFonts w:ascii="Calibri" w:eastAsia="Calibri" w:hAnsi="Calibri" w:cs="Calibri"/>
              </w:rPr>
              <w:t>al</w:t>
            </w:r>
            <w:r w:rsidRPr="009A00E2">
              <w:rPr>
                <w:rFonts w:ascii="Calibri" w:eastAsia="Calibri" w:hAnsi="Calibri" w:cs="Calibri"/>
                <w:spacing w:val="-1"/>
              </w:rPr>
              <w:t>i</w:t>
            </w:r>
            <w:r w:rsidRPr="009A00E2">
              <w:rPr>
                <w:rFonts w:ascii="Calibri" w:eastAsia="Calibri" w:hAnsi="Calibri" w:cs="Calibri"/>
              </w:rPr>
              <w:t>ty</w:t>
            </w:r>
            <w:r w:rsidRPr="009A00E2">
              <w:rPr>
                <w:rFonts w:ascii="Calibri" w:eastAsia="Calibri" w:hAnsi="Calibri" w:cs="Calibri"/>
                <w:spacing w:val="-1"/>
              </w:rPr>
              <w:t xml:space="preserve"> </w:t>
            </w:r>
            <w:r w:rsidRPr="009A00E2">
              <w:rPr>
                <w:rFonts w:ascii="Calibri" w:eastAsia="Calibri" w:hAnsi="Calibri" w:cs="Calibri"/>
              </w:rPr>
              <w:t>and</w:t>
            </w:r>
            <w:r w:rsidRPr="009A00E2">
              <w:rPr>
                <w:rFonts w:ascii="Calibri" w:eastAsia="Calibri" w:hAnsi="Calibri" w:cs="Calibri"/>
                <w:spacing w:val="-1"/>
              </w:rPr>
              <w:t xml:space="preserve"> </w:t>
            </w:r>
            <w:r w:rsidRPr="009A00E2">
              <w:rPr>
                <w:rFonts w:ascii="Calibri" w:eastAsia="Calibri" w:hAnsi="Calibri" w:cs="Calibri"/>
              </w:rPr>
              <w:t>ac</w:t>
            </w:r>
            <w:r w:rsidRPr="009A00E2">
              <w:rPr>
                <w:rFonts w:ascii="Calibri" w:eastAsia="Calibri" w:hAnsi="Calibri" w:cs="Calibri"/>
                <w:spacing w:val="1"/>
              </w:rPr>
              <w:t>c</w:t>
            </w:r>
            <w:r w:rsidRPr="009A00E2">
              <w:rPr>
                <w:rFonts w:ascii="Calibri" w:eastAsia="Calibri" w:hAnsi="Calibri" w:cs="Calibri"/>
                <w:spacing w:val="-1"/>
              </w:rPr>
              <w:t>u</w:t>
            </w:r>
            <w:r w:rsidRPr="009A00E2">
              <w:rPr>
                <w:rFonts w:ascii="Calibri" w:eastAsia="Calibri" w:hAnsi="Calibri" w:cs="Calibri"/>
              </w:rPr>
              <w:t>racy.</w:t>
            </w:r>
          </w:p>
        </w:tc>
        <w:tc>
          <w:tcPr>
            <w:tcW w:w="2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8EA9F6" w14:textId="2881CDF4" w:rsidR="00351FC0" w:rsidRPr="009A00E2" w:rsidRDefault="00D76C69" w:rsidP="00D76C69">
            <w:pPr>
              <w:spacing w:line="260" w:lineRule="exact"/>
              <w:ind w:right="1021"/>
              <w:jc w:val="both"/>
              <w:rPr>
                <w:rFonts w:ascii="Calibri" w:eastAsia="Calibri" w:hAnsi="Calibri" w:cs="Calibri"/>
              </w:rPr>
            </w:pPr>
            <w:r w:rsidRPr="009A00E2">
              <w:rPr>
                <w:rFonts w:ascii="Calibri" w:eastAsia="Calibri" w:hAnsi="Calibri" w:cs="Calibri"/>
                <w:spacing w:val="1"/>
                <w:position w:val="1"/>
              </w:rPr>
              <w:t xml:space="preserve">     </w:t>
            </w:r>
            <w:r w:rsidR="00351FC0" w:rsidRPr="009A00E2">
              <w:rPr>
                <w:rFonts w:ascii="Calibri" w:eastAsia="Calibri" w:hAnsi="Calibri" w:cs="Calibri"/>
                <w:spacing w:val="1"/>
                <w:position w:val="1"/>
              </w:rPr>
              <w:t>3</w:t>
            </w:r>
            <w:r w:rsidR="00351FC0" w:rsidRPr="009A00E2">
              <w:rPr>
                <w:rFonts w:ascii="Calibri" w:eastAsia="Calibri" w:hAnsi="Calibri" w:cs="Calibri"/>
                <w:position w:val="1"/>
              </w:rPr>
              <w:t>0</w:t>
            </w:r>
            <w:r w:rsidR="00351FC0" w:rsidRPr="009A00E2">
              <w:rPr>
                <w:rFonts w:ascii="Calibri" w:eastAsia="Calibri" w:hAnsi="Calibri" w:cs="Calibri"/>
                <w:spacing w:val="2"/>
                <w:position w:val="1"/>
              </w:rPr>
              <w:t xml:space="preserve"> </w:t>
            </w:r>
            <w:r w:rsidR="00351FC0" w:rsidRPr="009A00E2">
              <w:rPr>
                <w:rFonts w:ascii="Calibri" w:eastAsia="Calibri" w:hAnsi="Calibri" w:cs="Calibri"/>
                <w:spacing w:val="-1"/>
                <w:position w:val="1"/>
              </w:rPr>
              <w:t>d</w:t>
            </w:r>
            <w:r w:rsidR="00351FC0" w:rsidRPr="009A00E2">
              <w:rPr>
                <w:rFonts w:ascii="Calibri" w:eastAsia="Calibri" w:hAnsi="Calibri" w:cs="Calibri"/>
                <w:spacing w:val="-3"/>
                <w:position w:val="1"/>
              </w:rPr>
              <w:t>a</w:t>
            </w:r>
            <w:r w:rsidR="00351FC0" w:rsidRPr="009A00E2">
              <w:rPr>
                <w:rFonts w:ascii="Calibri" w:eastAsia="Calibri" w:hAnsi="Calibri" w:cs="Calibri"/>
                <w:spacing w:val="1"/>
                <w:position w:val="1"/>
              </w:rPr>
              <w:t>y</w:t>
            </w:r>
            <w:r w:rsidR="00351FC0" w:rsidRPr="009A00E2">
              <w:rPr>
                <w:rFonts w:ascii="Calibri" w:eastAsia="Calibri" w:hAnsi="Calibri" w:cs="Calibri"/>
                <w:position w:val="1"/>
              </w:rPr>
              <w:t>s</w:t>
            </w:r>
          </w:p>
        </w:tc>
      </w:tr>
    </w:tbl>
    <w:p w14:paraId="680AEBB5" w14:textId="77777777" w:rsidR="003A38FD" w:rsidRPr="009A00E2" w:rsidRDefault="003A38FD" w:rsidP="5F4B51A2">
      <w:pPr>
        <w:spacing w:after="0"/>
        <w:jc w:val="lowKashida"/>
        <w:rPr>
          <w:rFonts w:ascii="Calibri" w:eastAsia="Calibri" w:hAnsi="Calibri" w:cs="Calibri"/>
        </w:rPr>
      </w:pPr>
    </w:p>
    <w:p w14:paraId="4F1B3B00" w14:textId="136A1742" w:rsidR="00351FC0" w:rsidRPr="009A00E2" w:rsidRDefault="5F4B51A2" w:rsidP="5F4B51A2">
      <w:pPr>
        <w:spacing w:after="0"/>
        <w:jc w:val="lowKashida"/>
        <w:rPr>
          <w:rFonts w:ascii="Calibri" w:eastAsia="Calibri" w:hAnsi="Calibri" w:cs="Calibri"/>
        </w:rPr>
      </w:pPr>
      <w:r w:rsidRPr="009A00E2">
        <w:rPr>
          <w:rFonts w:ascii="Calibri" w:eastAsia="Calibri" w:hAnsi="Calibri" w:cs="Calibri"/>
        </w:rPr>
        <w:t>The consultant will be expected to meet weekly with IRC management staff to provide updates on the evaluation timeframe. This can be done either by phone, online or in person. The following deliverables should be provided to IRC’s representative in Port Sudan who will in turn circulate them to the relevant IRC departments and partners for feedback. All deliverables should be in electronic version, Word/Windows compatible format and in English.</w:t>
      </w:r>
    </w:p>
    <w:p w14:paraId="23872A2F" w14:textId="77777777" w:rsidR="003A38FD" w:rsidRDefault="003A38FD" w:rsidP="5F4B51A2">
      <w:pPr>
        <w:spacing w:after="0"/>
        <w:jc w:val="lowKashida"/>
        <w:rPr>
          <w:rFonts w:ascii="Calibri" w:eastAsia="Calibri" w:hAnsi="Calibri" w:cs="Calibri"/>
        </w:rPr>
      </w:pPr>
    </w:p>
    <w:p w14:paraId="62C17D8E" w14:textId="77777777" w:rsidR="002F6F23" w:rsidRDefault="002F6F23" w:rsidP="5F4B51A2">
      <w:pPr>
        <w:spacing w:after="0"/>
        <w:jc w:val="lowKashida"/>
        <w:rPr>
          <w:rFonts w:ascii="Calibri" w:eastAsia="Calibri" w:hAnsi="Calibri" w:cs="Calibri"/>
        </w:rPr>
      </w:pPr>
    </w:p>
    <w:p w14:paraId="31D338C6" w14:textId="77777777" w:rsidR="002F6F23" w:rsidRPr="009A00E2" w:rsidRDefault="002F6F23" w:rsidP="5F4B51A2">
      <w:pPr>
        <w:spacing w:after="0"/>
        <w:jc w:val="lowKashida"/>
        <w:rPr>
          <w:rFonts w:ascii="Calibri" w:eastAsia="Calibri" w:hAnsi="Calibri" w:cs="Calibri"/>
        </w:rPr>
      </w:pPr>
    </w:p>
    <w:tbl>
      <w:tblPr>
        <w:tblW w:w="9242" w:type="dxa"/>
        <w:jc w:val="center"/>
        <w:tblLayout w:type="fixed"/>
        <w:tblCellMar>
          <w:left w:w="0" w:type="dxa"/>
          <w:right w:w="0" w:type="dxa"/>
        </w:tblCellMar>
        <w:tblLook w:val="01E0" w:firstRow="1" w:lastRow="1" w:firstColumn="1" w:lastColumn="1" w:noHBand="0" w:noVBand="0"/>
      </w:tblPr>
      <w:tblGrid>
        <w:gridCol w:w="4952"/>
        <w:gridCol w:w="4290"/>
      </w:tblGrid>
      <w:tr w:rsidR="00351FC0" w:rsidRPr="009A00E2" w14:paraId="76013D59" w14:textId="77777777" w:rsidTr="47D434FC">
        <w:trPr>
          <w:trHeight w:hRule="exact" w:val="266"/>
          <w:jc w:val="center"/>
        </w:trPr>
        <w:tc>
          <w:tcPr>
            <w:tcW w:w="49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C000"/>
          </w:tcPr>
          <w:p w14:paraId="62B34444" w14:textId="77777777" w:rsidR="00351FC0" w:rsidRPr="009A00E2" w:rsidRDefault="00351FC0" w:rsidP="002E62F5">
            <w:pPr>
              <w:spacing w:line="240" w:lineRule="exact"/>
              <w:ind w:left="1866" w:right="1870"/>
              <w:jc w:val="center"/>
              <w:rPr>
                <w:rFonts w:ascii="Calibri" w:eastAsia="Calibri" w:hAnsi="Calibri" w:cs="Calibri"/>
                <w:color w:val="FFFFFF" w:themeColor="background1"/>
              </w:rPr>
            </w:pPr>
            <w:r w:rsidRPr="009A00E2">
              <w:rPr>
                <w:rFonts w:ascii="Calibri" w:eastAsia="Calibri" w:hAnsi="Calibri" w:cs="Calibri"/>
                <w:color w:val="FFFFFF" w:themeColor="background1"/>
              </w:rPr>
              <w:lastRenderedPageBreak/>
              <w:t>Deliverables</w:t>
            </w:r>
          </w:p>
        </w:tc>
        <w:tc>
          <w:tcPr>
            <w:tcW w:w="42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C000"/>
          </w:tcPr>
          <w:p w14:paraId="124ED9AB" w14:textId="77777777" w:rsidR="00351FC0" w:rsidRPr="009A00E2" w:rsidRDefault="00351FC0" w:rsidP="002E62F5">
            <w:pPr>
              <w:spacing w:line="240" w:lineRule="exact"/>
              <w:ind w:left="1626" w:right="1626"/>
              <w:jc w:val="center"/>
              <w:rPr>
                <w:rFonts w:ascii="Calibri" w:eastAsia="Calibri" w:hAnsi="Calibri" w:cs="Calibri"/>
                <w:color w:val="FFFFFF" w:themeColor="background1"/>
              </w:rPr>
            </w:pPr>
            <w:r w:rsidRPr="009A00E2">
              <w:rPr>
                <w:rFonts w:ascii="Calibri" w:eastAsia="Calibri" w:hAnsi="Calibri" w:cs="Calibri"/>
                <w:color w:val="FFFFFF" w:themeColor="background1"/>
              </w:rPr>
              <w:t>Deadline</w:t>
            </w:r>
          </w:p>
        </w:tc>
      </w:tr>
      <w:tr w:rsidR="00351FC0" w:rsidRPr="009A00E2" w14:paraId="3F9B36A0" w14:textId="77777777" w:rsidTr="47D434FC">
        <w:trPr>
          <w:trHeight w:hRule="exact" w:val="283"/>
          <w:jc w:val="center"/>
        </w:trPr>
        <w:tc>
          <w:tcPr>
            <w:tcW w:w="49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9B836F" w14:textId="77777777" w:rsidR="00351FC0" w:rsidRPr="009A00E2" w:rsidRDefault="00351FC0" w:rsidP="002E62F5">
            <w:pPr>
              <w:spacing w:before="3"/>
              <w:ind w:left="102"/>
              <w:rPr>
                <w:rFonts w:ascii="Calibri" w:eastAsia="Calibri" w:hAnsi="Calibri" w:cs="Calibri"/>
              </w:rPr>
            </w:pPr>
            <w:r w:rsidRPr="009A00E2">
              <w:rPr>
                <w:rFonts w:ascii="Calibri" w:eastAsia="Calibri" w:hAnsi="Calibri" w:cs="Calibri"/>
              </w:rPr>
              <w:t>Inception Report</w:t>
            </w:r>
          </w:p>
        </w:tc>
        <w:tc>
          <w:tcPr>
            <w:tcW w:w="4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0DF5CA" w14:textId="630E2494" w:rsidR="00351FC0" w:rsidRPr="009A00E2" w:rsidRDefault="76C83EB8" w:rsidP="002E62F5">
            <w:pPr>
              <w:spacing w:line="260" w:lineRule="exact"/>
              <w:ind w:left="103"/>
              <w:rPr>
                <w:rFonts w:ascii="Calibri" w:eastAsia="Calibri" w:hAnsi="Calibri" w:cs="Calibri"/>
              </w:rPr>
            </w:pPr>
            <w:r w:rsidRPr="009A00E2">
              <w:rPr>
                <w:rFonts w:ascii="Calibri" w:eastAsia="Calibri" w:hAnsi="Calibri" w:cs="Calibri"/>
              </w:rPr>
              <w:t xml:space="preserve">Delivered no later than </w:t>
            </w:r>
            <w:r w:rsidR="009E0198" w:rsidRPr="009A00E2">
              <w:rPr>
                <w:rFonts w:ascii="Calibri" w:eastAsia="Calibri" w:hAnsi="Calibri" w:cs="Calibri"/>
              </w:rPr>
              <w:t>1</w:t>
            </w:r>
            <w:r w:rsidR="00B32129" w:rsidRPr="009A00E2">
              <w:rPr>
                <w:rFonts w:ascii="Calibri" w:eastAsia="Calibri" w:hAnsi="Calibri" w:cs="Calibri"/>
              </w:rPr>
              <w:t>0</w:t>
            </w:r>
            <w:r w:rsidRPr="009A00E2">
              <w:rPr>
                <w:rFonts w:ascii="Calibri" w:eastAsia="Calibri" w:hAnsi="Calibri" w:cs="Calibri"/>
                <w:vertAlign w:val="superscript"/>
              </w:rPr>
              <w:t>th</w:t>
            </w:r>
            <w:r w:rsidRPr="009A00E2">
              <w:rPr>
                <w:rFonts w:ascii="Calibri" w:eastAsia="Calibri" w:hAnsi="Calibri" w:cs="Calibri"/>
              </w:rPr>
              <w:t xml:space="preserve"> </w:t>
            </w:r>
            <w:r w:rsidR="00E25000" w:rsidRPr="009A00E2">
              <w:rPr>
                <w:rFonts w:ascii="Calibri" w:eastAsia="Calibri" w:hAnsi="Calibri" w:cs="Calibri"/>
              </w:rPr>
              <w:t>July</w:t>
            </w:r>
            <w:r w:rsidRPr="009A00E2">
              <w:rPr>
                <w:rFonts w:ascii="Calibri" w:eastAsia="Calibri" w:hAnsi="Calibri" w:cs="Calibri"/>
              </w:rPr>
              <w:t xml:space="preserve"> 202</w:t>
            </w:r>
            <w:r w:rsidR="00FC5BC1" w:rsidRPr="009A00E2">
              <w:rPr>
                <w:rFonts w:ascii="Calibri" w:eastAsia="Calibri" w:hAnsi="Calibri" w:cs="Calibri"/>
              </w:rPr>
              <w:t>6</w:t>
            </w:r>
          </w:p>
        </w:tc>
      </w:tr>
      <w:tr w:rsidR="00351FC0" w:rsidRPr="009A00E2" w14:paraId="370AE51F" w14:textId="77777777" w:rsidTr="47D434FC">
        <w:trPr>
          <w:trHeight w:hRule="exact" w:val="281"/>
          <w:jc w:val="center"/>
        </w:trPr>
        <w:tc>
          <w:tcPr>
            <w:tcW w:w="49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8B75DC" w14:textId="77777777" w:rsidR="00351FC0" w:rsidRPr="009A00E2" w:rsidRDefault="00351FC0" w:rsidP="002E62F5">
            <w:pPr>
              <w:ind w:left="102"/>
              <w:rPr>
                <w:rFonts w:ascii="Calibri" w:eastAsia="Calibri" w:hAnsi="Calibri" w:cs="Calibri"/>
              </w:rPr>
            </w:pPr>
            <w:r w:rsidRPr="009A00E2">
              <w:rPr>
                <w:rFonts w:ascii="Calibri" w:eastAsia="Calibri" w:hAnsi="Calibri" w:cs="Calibri"/>
              </w:rPr>
              <w:t>Draft Final Evaluation Report</w:t>
            </w:r>
          </w:p>
        </w:tc>
        <w:tc>
          <w:tcPr>
            <w:tcW w:w="4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355BAD" w14:textId="04E846C6" w:rsidR="00351FC0" w:rsidRPr="009A00E2" w:rsidRDefault="76C83EB8" w:rsidP="002E62F5">
            <w:pPr>
              <w:spacing w:line="260" w:lineRule="exact"/>
              <w:ind w:left="103"/>
              <w:rPr>
                <w:rFonts w:ascii="Calibri" w:eastAsia="Calibri" w:hAnsi="Calibri" w:cs="Calibri"/>
              </w:rPr>
            </w:pPr>
            <w:r w:rsidRPr="009A00E2">
              <w:rPr>
                <w:rFonts w:ascii="Calibri" w:eastAsia="Calibri" w:hAnsi="Calibri" w:cs="Calibri"/>
              </w:rPr>
              <w:t>Delivered no later than 1</w:t>
            </w:r>
            <w:r w:rsidR="00B32129" w:rsidRPr="009A00E2">
              <w:rPr>
                <w:rFonts w:ascii="Calibri" w:eastAsia="Calibri" w:hAnsi="Calibri" w:cs="Calibri"/>
              </w:rPr>
              <w:t>0</w:t>
            </w:r>
            <w:r w:rsidRPr="009A00E2">
              <w:rPr>
                <w:rFonts w:ascii="Calibri" w:eastAsia="Calibri" w:hAnsi="Calibri" w:cs="Calibri"/>
                <w:vertAlign w:val="superscript"/>
              </w:rPr>
              <w:t>th</w:t>
            </w:r>
            <w:r w:rsidRPr="009A00E2">
              <w:rPr>
                <w:rFonts w:ascii="Calibri" w:eastAsia="Calibri" w:hAnsi="Calibri" w:cs="Calibri"/>
              </w:rPr>
              <w:t xml:space="preserve"> </w:t>
            </w:r>
            <w:r w:rsidR="00E25000" w:rsidRPr="009A00E2">
              <w:rPr>
                <w:rFonts w:ascii="Calibri" w:eastAsia="Calibri" w:hAnsi="Calibri" w:cs="Calibri"/>
              </w:rPr>
              <w:t>August</w:t>
            </w:r>
            <w:r w:rsidRPr="009A00E2">
              <w:rPr>
                <w:rFonts w:ascii="Calibri" w:eastAsia="Calibri" w:hAnsi="Calibri" w:cs="Calibri"/>
              </w:rPr>
              <w:t xml:space="preserve"> 202</w:t>
            </w:r>
            <w:r w:rsidR="00FC5BC1" w:rsidRPr="009A00E2">
              <w:rPr>
                <w:rFonts w:ascii="Calibri" w:eastAsia="Calibri" w:hAnsi="Calibri" w:cs="Calibri"/>
              </w:rPr>
              <w:t>6</w:t>
            </w:r>
          </w:p>
        </w:tc>
      </w:tr>
      <w:tr w:rsidR="00351FC0" w:rsidRPr="009A00E2" w14:paraId="67CD71CE" w14:textId="77777777" w:rsidTr="47D434FC">
        <w:trPr>
          <w:trHeight w:hRule="exact" w:val="278"/>
          <w:jc w:val="center"/>
        </w:trPr>
        <w:tc>
          <w:tcPr>
            <w:tcW w:w="49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04B7F8" w14:textId="77777777" w:rsidR="00351FC0" w:rsidRPr="009A00E2" w:rsidRDefault="00351FC0" w:rsidP="002E62F5">
            <w:pPr>
              <w:spacing w:line="260" w:lineRule="exact"/>
              <w:ind w:left="102"/>
              <w:rPr>
                <w:rFonts w:ascii="Calibri" w:eastAsia="Calibri" w:hAnsi="Calibri" w:cs="Calibri"/>
              </w:rPr>
            </w:pPr>
            <w:r w:rsidRPr="009A00E2">
              <w:rPr>
                <w:rFonts w:ascii="Calibri" w:eastAsia="Calibri" w:hAnsi="Calibri" w:cs="Calibri"/>
              </w:rPr>
              <w:t>Final version of the Final Evaluation Report</w:t>
            </w:r>
          </w:p>
        </w:tc>
        <w:tc>
          <w:tcPr>
            <w:tcW w:w="4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12798A" w14:textId="5DEFCD7B" w:rsidR="00351FC0" w:rsidRPr="009A00E2" w:rsidRDefault="76C83EB8" w:rsidP="002E62F5">
            <w:pPr>
              <w:spacing w:line="260" w:lineRule="exact"/>
              <w:ind w:left="103"/>
              <w:rPr>
                <w:rFonts w:ascii="Calibri" w:eastAsia="Calibri" w:hAnsi="Calibri" w:cs="Calibri"/>
              </w:rPr>
            </w:pPr>
            <w:r w:rsidRPr="009A00E2">
              <w:rPr>
                <w:rFonts w:ascii="Calibri" w:eastAsia="Calibri" w:hAnsi="Calibri" w:cs="Calibri"/>
              </w:rPr>
              <w:t>Delivered no later than 30</w:t>
            </w:r>
            <w:r w:rsidRPr="009A00E2">
              <w:rPr>
                <w:rFonts w:ascii="Calibri" w:eastAsia="Calibri" w:hAnsi="Calibri" w:cs="Calibri"/>
                <w:vertAlign w:val="superscript"/>
              </w:rPr>
              <w:t>th</w:t>
            </w:r>
            <w:r w:rsidRPr="009A00E2">
              <w:rPr>
                <w:rFonts w:ascii="Calibri" w:eastAsia="Calibri" w:hAnsi="Calibri" w:cs="Calibri"/>
              </w:rPr>
              <w:t xml:space="preserve"> </w:t>
            </w:r>
            <w:r w:rsidR="009E0198" w:rsidRPr="009A00E2">
              <w:rPr>
                <w:rFonts w:ascii="Calibri" w:eastAsia="Calibri" w:hAnsi="Calibri" w:cs="Calibri"/>
              </w:rPr>
              <w:t>August</w:t>
            </w:r>
            <w:r w:rsidRPr="009A00E2">
              <w:rPr>
                <w:rFonts w:ascii="Calibri" w:eastAsia="Calibri" w:hAnsi="Calibri" w:cs="Calibri"/>
              </w:rPr>
              <w:t xml:space="preserve"> 202</w:t>
            </w:r>
            <w:r w:rsidR="00FC5BC1" w:rsidRPr="009A00E2">
              <w:rPr>
                <w:rFonts w:ascii="Calibri" w:eastAsia="Calibri" w:hAnsi="Calibri" w:cs="Calibri"/>
              </w:rPr>
              <w:t>6</w:t>
            </w:r>
          </w:p>
        </w:tc>
      </w:tr>
    </w:tbl>
    <w:p w14:paraId="7D4D6676" w14:textId="77777777" w:rsidR="003A38FD" w:rsidRPr="009A00E2" w:rsidRDefault="003A38FD" w:rsidP="00696327">
      <w:pPr>
        <w:spacing w:before="12" w:line="260" w:lineRule="exact"/>
        <w:ind w:right="204"/>
        <w:rPr>
          <w:rFonts w:ascii="Calibri" w:eastAsia="Calibri" w:hAnsi="Calibri" w:cs="Calibri"/>
        </w:rPr>
      </w:pPr>
    </w:p>
    <w:p w14:paraId="76C7E3AF" w14:textId="7E96E147" w:rsidR="00696327" w:rsidRPr="009A00E2" w:rsidRDefault="00351FC0" w:rsidP="00696327">
      <w:pPr>
        <w:spacing w:before="12" w:line="260" w:lineRule="exact"/>
        <w:ind w:right="204"/>
        <w:rPr>
          <w:rFonts w:ascii="Calibri" w:eastAsia="Calibri" w:hAnsi="Calibri" w:cs="Calibri"/>
        </w:rPr>
      </w:pPr>
      <w:r w:rsidRPr="009A00E2">
        <w:rPr>
          <w:rFonts w:ascii="Calibri" w:eastAsia="Calibri" w:hAnsi="Calibri" w:cs="Calibri"/>
        </w:rPr>
        <w:t>For all deliverables, the external expert is expected to underline factual statements using evidence, and to comment on any deviation.</w:t>
      </w:r>
    </w:p>
    <w:p w14:paraId="7808EF7D" w14:textId="733076EE" w:rsidR="00351FC0" w:rsidRPr="009A00E2" w:rsidRDefault="00351FC0" w:rsidP="00696327">
      <w:pPr>
        <w:spacing w:before="12" w:line="260" w:lineRule="exact"/>
        <w:ind w:right="204"/>
        <w:rPr>
          <w:rFonts w:ascii="Calibri" w:eastAsia="Calibri" w:hAnsi="Calibri" w:cs="Calibri"/>
        </w:rPr>
      </w:pPr>
      <w:r w:rsidRPr="009A00E2">
        <w:rPr>
          <w:rFonts w:ascii="Calibri" w:eastAsia="Calibri" w:hAnsi="Calibri" w:cs="Calibri"/>
          <w:b/>
          <w:bCs/>
          <w:color w:val="000000" w:themeColor="text1"/>
        </w:rPr>
        <w:t>INCEPTION REPORT</w:t>
      </w:r>
      <w:r w:rsidR="00696327" w:rsidRPr="009A00E2">
        <w:rPr>
          <w:rFonts w:ascii="Calibri" w:eastAsia="Calibri" w:hAnsi="Calibri" w:cs="Calibri"/>
        </w:rPr>
        <w:t xml:space="preserve">: </w:t>
      </w:r>
      <w:r w:rsidRPr="009A00E2">
        <w:rPr>
          <w:rFonts w:ascii="Calibri" w:eastAsia="Calibri" w:hAnsi="Calibri" w:cs="Calibri"/>
        </w:rPr>
        <w:t>The</w:t>
      </w:r>
      <w:r w:rsidRPr="009A00E2">
        <w:rPr>
          <w:rFonts w:ascii="Calibri" w:eastAsia="Calibri" w:hAnsi="Calibri" w:cs="Calibri"/>
          <w:spacing w:val="1"/>
        </w:rPr>
        <w:t xml:space="preserve"> </w:t>
      </w:r>
      <w:r w:rsidRPr="009A00E2">
        <w:rPr>
          <w:rFonts w:ascii="Calibri" w:eastAsia="Calibri" w:hAnsi="Calibri" w:cs="Calibri"/>
        </w:rPr>
        <w:t>i</w:t>
      </w:r>
      <w:r w:rsidRPr="009A00E2">
        <w:rPr>
          <w:rFonts w:ascii="Calibri" w:eastAsia="Calibri" w:hAnsi="Calibri" w:cs="Calibri"/>
          <w:spacing w:val="-1"/>
        </w:rPr>
        <w:t>n</w:t>
      </w:r>
      <w:r w:rsidRPr="009A00E2">
        <w:rPr>
          <w:rFonts w:ascii="Calibri" w:eastAsia="Calibri" w:hAnsi="Calibri" w:cs="Calibri"/>
        </w:rPr>
        <w:t>cept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
        </w:rPr>
        <w:t xml:space="preserve"> </w:t>
      </w:r>
      <w:r w:rsidRPr="009A00E2">
        <w:rPr>
          <w:rFonts w:ascii="Calibri" w:eastAsia="Calibri" w:hAnsi="Calibri" w:cs="Calibri"/>
          <w:spacing w:val="-2"/>
        </w:rPr>
        <w:t>r</w:t>
      </w:r>
      <w:r w:rsidRPr="009A00E2">
        <w:rPr>
          <w:rFonts w:ascii="Calibri" w:eastAsia="Calibri" w:hAnsi="Calibri" w:cs="Calibri"/>
        </w:rPr>
        <w:t>ep</w:t>
      </w:r>
      <w:r w:rsidRPr="009A00E2">
        <w:rPr>
          <w:rFonts w:ascii="Calibri" w:eastAsia="Calibri" w:hAnsi="Calibri" w:cs="Calibri"/>
          <w:spacing w:val="1"/>
        </w:rPr>
        <w:t>o</w:t>
      </w:r>
      <w:r w:rsidRPr="009A00E2">
        <w:rPr>
          <w:rFonts w:ascii="Calibri" w:eastAsia="Calibri" w:hAnsi="Calibri" w:cs="Calibri"/>
        </w:rPr>
        <w:t>rt</w:t>
      </w:r>
      <w:r w:rsidRPr="009A00E2">
        <w:rPr>
          <w:rFonts w:ascii="Calibri" w:eastAsia="Calibri" w:hAnsi="Calibri" w:cs="Calibri"/>
          <w:spacing w:val="-2"/>
        </w:rPr>
        <w:t xml:space="preserve"> </w:t>
      </w:r>
      <w:r w:rsidRPr="009A00E2">
        <w:rPr>
          <w:rFonts w:ascii="Calibri" w:eastAsia="Calibri" w:hAnsi="Calibri" w:cs="Calibri"/>
        </w:rPr>
        <w:t>sha</w:t>
      </w:r>
      <w:r w:rsidRPr="009A00E2">
        <w:rPr>
          <w:rFonts w:ascii="Calibri" w:eastAsia="Calibri" w:hAnsi="Calibri" w:cs="Calibri"/>
          <w:spacing w:val="-1"/>
        </w:rPr>
        <w:t>l</w:t>
      </w:r>
      <w:r w:rsidRPr="009A00E2">
        <w:rPr>
          <w:rFonts w:ascii="Calibri" w:eastAsia="Calibri" w:hAnsi="Calibri" w:cs="Calibri"/>
        </w:rPr>
        <w:t xml:space="preserve">l </w:t>
      </w:r>
      <w:r w:rsidRPr="009A00E2">
        <w:rPr>
          <w:rFonts w:ascii="Calibri" w:eastAsia="Calibri" w:hAnsi="Calibri" w:cs="Calibri"/>
          <w:spacing w:val="-3"/>
        </w:rPr>
        <w:t>i</w:t>
      </w:r>
      <w:r w:rsidRPr="009A00E2">
        <w:rPr>
          <w:rFonts w:ascii="Calibri" w:eastAsia="Calibri" w:hAnsi="Calibri" w:cs="Calibri"/>
          <w:spacing w:val="-1"/>
        </w:rPr>
        <w:t>n</w:t>
      </w:r>
      <w:r w:rsidRPr="009A00E2">
        <w:rPr>
          <w:rFonts w:ascii="Calibri" w:eastAsia="Calibri" w:hAnsi="Calibri" w:cs="Calibri"/>
        </w:rPr>
        <w:t>cl</w:t>
      </w:r>
      <w:r w:rsidRPr="009A00E2">
        <w:rPr>
          <w:rFonts w:ascii="Calibri" w:eastAsia="Calibri" w:hAnsi="Calibri" w:cs="Calibri"/>
          <w:spacing w:val="-1"/>
        </w:rPr>
        <w:t>ud</w:t>
      </w:r>
      <w:r w:rsidRPr="009A00E2">
        <w:rPr>
          <w:rFonts w:ascii="Calibri" w:eastAsia="Calibri" w:hAnsi="Calibri" w:cs="Calibri"/>
        </w:rPr>
        <w:t>e</w:t>
      </w:r>
      <w:r w:rsidRPr="009A00E2">
        <w:rPr>
          <w:rFonts w:ascii="Calibri" w:eastAsia="Calibri" w:hAnsi="Calibri" w:cs="Calibri"/>
          <w:spacing w:val="1"/>
        </w:rPr>
        <w:t xml:space="preserve"> </w:t>
      </w:r>
      <w:r w:rsidRPr="009A00E2">
        <w:rPr>
          <w:rFonts w:ascii="Calibri" w:eastAsia="Calibri" w:hAnsi="Calibri" w:cs="Calibri"/>
        </w:rPr>
        <w:t xml:space="preserve">the </w:t>
      </w:r>
      <w:r w:rsidRPr="009A00E2">
        <w:rPr>
          <w:rFonts w:ascii="Calibri" w:eastAsia="Calibri" w:hAnsi="Calibri" w:cs="Calibri"/>
          <w:spacing w:val="-2"/>
        </w:rPr>
        <w:t>f</w:t>
      </w:r>
      <w:r w:rsidRPr="009A00E2">
        <w:rPr>
          <w:rFonts w:ascii="Calibri" w:eastAsia="Calibri" w:hAnsi="Calibri" w:cs="Calibri"/>
          <w:spacing w:val="1"/>
        </w:rPr>
        <w:t>o</w:t>
      </w:r>
      <w:r w:rsidRPr="009A00E2">
        <w:rPr>
          <w:rFonts w:ascii="Calibri" w:eastAsia="Calibri" w:hAnsi="Calibri" w:cs="Calibri"/>
        </w:rPr>
        <w:t>ll</w:t>
      </w:r>
      <w:r w:rsidRPr="009A00E2">
        <w:rPr>
          <w:rFonts w:ascii="Calibri" w:eastAsia="Calibri" w:hAnsi="Calibri" w:cs="Calibri"/>
          <w:spacing w:val="-1"/>
        </w:rPr>
        <w:t>o</w:t>
      </w:r>
      <w:r w:rsidRPr="009A00E2">
        <w:rPr>
          <w:rFonts w:ascii="Calibri" w:eastAsia="Calibri" w:hAnsi="Calibri" w:cs="Calibri"/>
        </w:rPr>
        <w:t>wing</w:t>
      </w:r>
      <w:r w:rsidRPr="009A00E2">
        <w:rPr>
          <w:rFonts w:ascii="Calibri" w:eastAsia="Calibri" w:hAnsi="Calibri" w:cs="Calibri"/>
          <w:spacing w:val="-1"/>
        </w:rPr>
        <w:t xml:space="preserve"> </w:t>
      </w:r>
      <w:r w:rsidRPr="009A00E2">
        <w:rPr>
          <w:rFonts w:ascii="Calibri" w:eastAsia="Calibri" w:hAnsi="Calibri" w:cs="Calibri"/>
          <w:spacing w:val="1"/>
        </w:rPr>
        <w:t>e</w:t>
      </w:r>
      <w:r w:rsidRPr="009A00E2">
        <w:rPr>
          <w:rFonts w:ascii="Calibri" w:eastAsia="Calibri" w:hAnsi="Calibri" w:cs="Calibri"/>
          <w:spacing w:val="-3"/>
        </w:rPr>
        <w:t>l</w:t>
      </w:r>
      <w:r w:rsidRPr="009A00E2">
        <w:rPr>
          <w:rFonts w:ascii="Calibri" w:eastAsia="Calibri" w:hAnsi="Calibri" w:cs="Calibri"/>
        </w:rPr>
        <w:t>e</w:t>
      </w:r>
      <w:r w:rsidRPr="009A00E2">
        <w:rPr>
          <w:rFonts w:ascii="Calibri" w:eastAsia="Calibri" w:hAnsi="Calibri" w:cs="Calibri"/>
          <w:spacing w:val="-1"/>
        </w:rPr>
        <w:t>m</w:t>
      </w:r>
      <w:r w:rsidRPr="009A00E2">
        <w:rPr>
          <w:rFonts w:ascii="Calibri" w:eastAsia="Calibri" w:hAnsi="Calibri" w:cs="Calibri"/>
          <w:spacing w:val="-2"/>
        </w:rPr>
        <w:t>e</w:t>
      </w:r>
      <w:r w:rsidRPr="009A00E2">
        <w:rPr>
          <w:rFonts w:ascii="Calibri" w:eastAsia="Calibri" w:hAnsi="Calibri" w:cs="Calibri"/>
          <w:spacing w:val="-1"/>
        </w:rPr>
        <w:t>n</w:t>
      </w:r>
      <w:r w:rsidRPr="009A00E2">
        <w:rPr>
          <w:rFonts w:ascii="Calibri" w:eastAsia="Calibri" w:hAnsi="Calibri" w:cs="Calibri"/>
        </w:rPr>
        <w:t>ts:</w:t>
      </w:r>
    </w:p>
    <w:p w14:paraId="09D88C85" w14:textId="237C37D0" w:rsidR="00351FC0" w:rsidRPr="009A00E2" w:rsidRDefault="00351FC0" w:rsidP="00696327">
      <w:pPr>
        <w:pStyle w:val="ListParagraph"/>
        <w:numPr>
          <w:ilvl w:val="0"/>
          <w:numId w:val="17"/>
        </w:numPr>
        <w:ind w:right="120"/>
        <w:rPr>
          <w:rFonts w:ascii="Calibri" w:eastAsia="Calibri" w:hAnsi="Calibri" w:cs="Calibri"/>
        </w:rPr>
      </w:pPr>
      <w:r w:rsidRPr="009A00E2">
        <w:rPr>
          <w:rFonts w:ascii="Calibri" w:eastAsia="Calibri" w:hAnsi="Calibri" w:cs="Calibri"/>
          <w:spacing w:val="1"/>
        </w:rPr>
        <w:t>D</w:t>
      </w:r>
      <w:r w:rsidRPr="009A00E2">
        <w:rPr>
          <w:rFonts w:ascii="Calibri" w:eastAsia="Calibri" w:hAnsi="Calibri" w:cs="Calibri"/>
        </w:rPr>
        <w:t>e</w:t>
      </w:r>
      <w:r w:rsidRPr="009A00E2">
        <w:rPr>
          <w:rFonts w:ascii="Calibri" w:eastAsia="Calibri" w:hAnsi="Calibri" w:cs="Calibri"/>
          <w:spacing w:val="1"/>
        </w:rPr>
        <w:t>t</w:t>
      </w:r>
      <w:r w:rsidRPr="009A00E2">
        <w:rPr>
          <w:rFonts w:ascii="Calibri" w:eastAsia="Calibri" w:hAnsi="Calibri" w:cs="Calibri"/>
        </w:rPr>
        <w:t>ai</w:t>
      </w:r>
      <w:r w:rsidRPr="009A00E2">
        <w:rPr>
          <w:rFonts w:ascii="Calibri" w:eastAsia="Calibri" w:hAnsi="Calibri" w:cs="Calibri"/>
          <w:spacing w:val="-3"/>
        </w:rPr>
        <w:t>l</w:t>
      </w:r>
      <w:r w:rsidRPr="009A00E2">
        <w:rPr>
          <w:rFonts w:ascii="Calibri" w:eastAsia="Calibri" w:hAnsi="Calibri" w:cs="Calibri"/>
        </w:rPr>
        <w:t xml:space="preserve">ed </w:t>
      </w:r>
      <w:r w:rsidRPr="009A00E2">
        <w:rPr>
          <w:rFonts w:ascii="Calibri" w:eastAsia="Calibri" w:hAnsi="Calibri" w:cs="Calibri"/>
          <w:spacing w:val="-1"/>
        </w:rPr>
        <w:t>d</w:t>
      </w:r>
      <w:r w:rsidRPr="009A00E2">
        <w:rPr>
          <w:rFonts w:ascii="Calibri" w:eastAsia="Calibri" w:hAnsi="Calibri" w:cs="Calibri"/>
        </w:rPr>
        <w:t>es</w:t>
      </w:r>
      <w:r w:rsidRPr="009A00E2">
        <w:rPr>
          <w:rFonts w:ascii="Calibri" w:eastAsia="Calibri" w:hAnsi="Calibri" w:cs="Calibri"/>
          <w:spacing w:val="1"/>
        </w:rPr>
        <w:t>c</w:t>
      </w:r>
      <w:r w:rsidRPr="009A00E2">
        <w:rPr>
          <w:rFonts w:ascii="Calibri" w:eastAsia="Calibri" w:hAnsi="Calibri" w:cs="Calibri"/>
        </w:rPr>
        <w:t>ri</w:t>
      </w:r>
      <w:r w:rsidRPr="009A00E2">
        <w:rPr>
          <w:rFonts w:ascii="Calibri" w:eastAsia="Calibri" w:hAnsi="Calibri" w:cs="Calibri"/>
          <w:spacing w:val="-4"/>
        </w:rPr>
        <w:t>p</w:t>
      </w:r>
      <w:r w:rsidRPr="009A00E2">
        <w:rPr>
          <w:rFonts w:ascii="Calibri" w:eastAsia="Calibri" w:hAnsi="Calibri" w:cs="Calibri"/>
        </w:rPr>
        <w:t>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48"/>
        </w:rPr>
        <w:t xml:space="preserve"> </w:t>
      </w:r>
      <w:r w:rsidRPr="009A00E2">
        <w:rPr>
          <w:rFonts w:ascii="Calibri" w:eastAsia="Calibri" w:hAnsi="Calibri" w:cs="Calibri"/>
          <w:spacing w:val="1"/>
        </w:rPr>
        <w:t>o</w:t>
      </w:r>
      <w:r w:rsidRPr="009A00E2">
        <w:rPr>
          <w:rFonts w:ascii="Calibri" w:eastAsia="Calibri" w:hAnsi="Calibri" w:cs="Calibri"/>
        </w:rPr>
        <w:t>f</w:t>
      </w:r>
      <w:r w:rsidRPr="009A00E2">
        <w:rPr>
          <w:rFonts w:ascii="Calibri" w:eastAsia="Calibri" w:hAnsi="Calibri" w:cs="Calibri"/>
          <w:spacing w:val="49"/>
        </w:rPr>
        <w:t xml:space="preserve"> </w:t>
      </w:r>
      <w:r w:rsidRPr="009A00E2">
        <w:rPr>
          <w:rFonts w:ascii="Calibri" w:eastAsia="Calibri" w:hAnsi="Calibri" w:cs="Calibri"/>
        </w:rPr>
        <w:t>t</w:t>
      </w:r>
      <w:r w:rsidRPr="009A00E2">
        <w:rPr>
          <w:rFonts w:ascii="Calibri" w:eastAsia="Calibri" w:hAnsi="Calibri" w:cs="Calibri"/>
          <w:spacing w:val="-3"/>
        </w:rPr>
        <w:t>h</w:t>
      </w:r>
      <w:r w:rsidRPr="009A00E2">
        <w:rPr>
          <w:rFonts w:ascii="Calibri" w:eastAsia="Calibri" w:hAnsi="Calibri" w:cs="Calibri"/>
        </w:rPr>
        <w:t xml:space="preserve">e </w:t>
      </w:r>
      <w:r w:rsidRPr="009A00E2">
        <w:rPr>
          <w:rFonts w:ascii="Calibri" w:eastAsia="Calibri" w:hAnsi="Calibri" w:cs="Calibri"/>
          <w:spacing w:val="-1"/>
        </w:rPr>
        <w:t>m</w:t>
      </w:r>
      <w:r w:rsidRPr="009A00E2">
        <w:rPr>
          <w:rFonts w:ascii="Calibri" w:eastAsia="Calibri" w:hAnsi="Calibri" w:cs="Calibri"/>
        </w:rPr>
        <w:t>e</w:t>
      </w:r>
      <w:r w:rsidRPr="009A00E2">
        <w:rPr>
          <w:rFonts w:ascii="Calibri" w:eastAsia="Calibri" w:hAnsi="Calibri" w:cs="Calibri"/>
          <w:spacing w:val="1"/>
        </w:rPr>
        <w:t>t</w:t>
      </w:r>
      <w:r w:rsidRPr="009A00E2">
        <w:rPr>
          <w:rFonts w:ascii="Calibri" w:eastAsia="Calibri" w:hAnsi="Calibri" w:cs="Calibri"/>
          <w:spacing w:val="-3"/>
        </w:rPr>
        <w:t>h</w:t>
      </w:r>
      <w:r w:rsidRPr="009A00E2">
        <w:rPr>
          <w:rFonts w:ascii="Calibri" w:eastAsia="Calibri" w:hAnsi="Calibri" w:cs="Calibri"/>
          <w:spacing w:val="1"/>
        </w:rPr>
        <w:t>o</w:t>
      </w:r>
      <w:r w:rsidRPr="009A00E2">
        <w:rPr>
          <w:rFonts w:ascii="Calibri" w:eastAsia="Calibri" w:hAnsi="Calibri" w:cs="Calibri"/>
          <w:spacing w:val="-1"/>
        </w:rPr>
        <w:t>d</w:t>
      </w:r>
      <w:r w:rsidRPr="009A00E2">
        <w:rPr>
          <w:rFonts w:ascii="Calibri" w:eastAsia="Calibri" w:hAnsi="Calibri" w:cs="Calibri"/>
          <w:spacing w:val="1"/>
        </w:rPr>
        <w:t>o</w:t>
      </w:r>
      <w:r w:rsidRPr="009A00E2">
        <w:rPr>
          <w:rFonts w:ascii="Calibri" w:eastAsia="Calibri" w:hAnsi="Calibri" w:cs="Calibri"/>
          <w:spacing w:val="-3"/>
        </w:rPr>
        <w:t>l</w:t>
      </w:r>
      <w:r w:rsidRPr="009A00E2">
        <w:rPr>
          <w:rFonts w:ascii="Calibri" w:eastAsia="Calibri" w:hAnsi="Calibri" w:cs="Calibri"/>
          <w:spacing w:val="1"/>
        </w:rPr>
        <w:t>o</w:t>
      </w:r>
      <w:r w:rsidRPr="009A00E2">
        <w:rPr>
          <w:rFonts w:ascii="Calibri" w:eastAsia="Calibri" w:hAnsi="Calibri" w:cs="Calibri"/>
          <w:spacing w:val="-1"/>
        </w:rPr>
        <w:t>g</w:t>
      </w:r>
      <w:r w:rsidRPr="009A00E2">
        <w:rPr>
          <w:rFonts w:ascii="Calibri" w:eastAsia="Calibri" w:hAnsi="Calibri" w:cs="Calibri"/>
        </w:rPr>
        <w:t>y</w:t>
      </w:r>
      <w:r w:rsidRPr="009A00E2">
        <w:rPr>
          <w:rFonts w:ascii="Calibri" w:eastAsia="Calibri" w:hAnsi="Calibri" w:cs="Calibri"/>
          <w:spacing w:val="2"/>
        </w:rPr>
        <w:t xml:space="preserve"> </w:t>
      </w:r>
      <w:r w:rsidRPr="009A00E2">
        <w:rPr>
          <w:rFonts w:ascii="Calibri" w:eastAsia="Calibri" w:hAnsi="Calibri" w:cs="Calibri"/>
          <w:spacing w:val="-3"/>
        </w:rPr>
        <w:t>f</w:t>
      </w:r>
      <w:r w:rsidRPr="009A00E2">
        <w:rPr>
          <w:rFonts w:ascii="Calibri" w:eastAsia="Calibri" w:hAnsi="Calibri" w:cs="Calibri"/>
          <w:spacing w:val="1"/>
        </w:rPr>
        <w:t>o</w:t>
      </w:r>
      <w:r w:rsidRPr="009A00E2">
        <w:rPr>
          <w:rFonts w:ascii="Calibri" w:eastAsia="Calibri" w:hAnsi="Calibri" w:cs="Calibri"/>
        </w:rPr>
        <w:t>r</w:t>
      </w:r>
      <w:r w:rsidRPr="009A00E2">
        <w:rPr>
          <w:rFonts w:ascii="Calibri" w:eastAsia="Calibri" w:hAnsi="Calibri" w:cs="Calibri"/>
          <w:spacing w:val="49"/>
        </w:rPr>
        <w:t xml:space="preserve"> </w:t>
      </w:r>
      <w:r w:rsidRPr="009A00E2">
        <w:rPr>
          <w:rFonts w:ascii="Calibri" w:eastAsia="Calibri" w:hAnsi="Calibri" w:cs="Calibri"/>
        </w:rPr>
        <w:t>the</w:t>
      </w:r>
      <w:r w:rsidRPr="009A00E2">
        <w:rPr>
          <w:rFonts w:ascii="Calibri" w:eastAsia="Calibri" w:hAnsi="Calibri" w:cs="Calibri"/>
          <w:spacing w:val="49"/>
        </w:rPr>
        <w:t xml:space="preserve"> </w:t>
      </w:r>
      <w:r w:rsidRPr="009A00E2">
        <w:rPr>
          <w:rFonts w:ascii="Calibri" w:eastAsia="Calibri" w:hAnsi="Calibri" w:cs="Calibri"/>
          <w:spacing w:val="-2"/>
        </w:rPr>
        <w:t>e</w:t>
      </w:r>
      <w:r w:rsidRPr="009A00E2">
        <w:rPr>
          <w:rFonts w:ascii="Calibri" w:eastAsia="Calibri" w:hAnsi="Calibri" w:cs="Calibri"/>
          <w:spacing w:val="1"/>
        </w:rPr>
        <w:t>v</w:t>
      </w:r>
      <w:r w:rsidRPr="009A00E2">
        <w:rPr>
          <w:rFonts w:ascii="Calibri" w:eastAsia="Calibri" w:hAnsi="Calibri" w:cs="Calibri"/>
        </w:rPr>
        <w:t>al</w:t>
      </w:r>
      <w:r w:rsidRPr="009A00E2">
        <w:rPr>
          <w:rFonts w:ascii="Calibri" w:eastAsia="Calibri" w:hAnsi="Calibri" w:cs="Calibri"/>
          <w:spacing w:val="-1"/>
        </w:rPr>
        <w:t>u</w:t>
      </w:r>
      <w:r w:rsidRPr="009A00E2">
        <w:rPr>
          <w:rFonts w:ascii="Calibri" w:eastAsia="Calibri" w:hAnsi="Calibri" w:cs="Calibri"/>
        </w:rPr>
        <w:t>ati</w:t>
      </w:r>
      <w:r w:rsidRPr="009A00E2">
        <w:rPr>
          <w:rFonts w:ascii="Calibri" w:eastAsia="Calibri" w:hAnsi="Calibri" w:cs="Calibri"/>
          <w:spacing w:val="1"/>
        </w:rPr>
        <w:t>o</w:t>
      </w:r>
      <w:r w:rsidRPr="009A00E2">
        <w:rPr>
          <w:rFonts w:ascii="Calibri" w:eastAsia="Calibri" w:hAnsi="Calibri" w:cs="Calibri"/>
          <w:spacing w:val="-3"/>
        </w:rPr>
        <w:t>n</w:t>
      </w:r>
      <w:r w:rsidRPr="009A00E2">
        <w:rPr>
          <w:rFonts w:ascii="Calibri" w:eastAsia="Calibri" w:hAnsi="Calibri" w:cs="Calibri"/>
        </w:rPr>
        <w:t xml:space="preserve">: </w:t>
      </w:r>
      <w:r w:rsidRPr="009A00E2">
        <w:rPr>
          <w:rFonts w:ascii="Calibri" w:eastAsia="Calibri" w:hAnsi="Calibri" w:cs="Calibri"/>
          <w:spacing w:val="1"/>
        </w:rPr>
        <w:t>D</w:t>
      </w:r>
      <w:r w:rsidRPr="009A00E2">
        <w:rPr>
          <w:rFonts w:ascii="Calibri" w:eastAsia="Calibri" w:hAnsi="Calibri" w:cs="Calibri"/>
        </w:rPr>
        <w:t>ata</w:t>
      </w:r>
      <w:r w:rsidRPr="009A00E2">
        <w:rPr>
          <w:rFonts w:ascii="Calibri" w:eastAsia="Calibri" w:hAnsi="Calibri" w:cs="Calibri"/>
          <w:spacing w:val="49"/>
        </w:rPr>
        <w:t xml:space="preserve"> </w:t>
      </w:r>
      <w:r w:rsidRPr="009A00E2">
        <w:rPr>
          <w:rFonts w:ascii="Calibri" w:eastAsia="Calibri" w:hAnsi="Calibri" w:cs="Calibri"/>
        </w:rPr>
        <w:t>c</w:t>
      </w:r>
      <w:r w:rsidRPr="009A00E2">
        <w:rPr>
          <w:rFonts w:ascii="Calibri" w:eastAsia="Calibri" w:hAnsi="Calibri" w:cs="Calibri"/>
          <w:spacing w:val="1"/>
        </w:rPr>
        <w:t>o</w:t>
      </w:r>
      <w:r w:rsidRPr="009A00E2">
        <w:rPr>
          <w:rFonts w:ascii="Calibri" w:eastAsia="Calibri" w:hAnsi="Calibri" w:cs="Calibri"/>
        </w:rPr>
        <w:t>l</w:t>
      </w:r>
      <w:r w:rsidRPr="009A00E2">
        <w:rPr>
          <w:rFonts w:ascii="Calibri" w:eastAsia="Calibri" w:hAnsi="Calibri" w:cs="Calibri"/>
          <w:spacing w:val="-3"/>
        </w:rPr>
        <w:t>l</w:t>
      </w:r>
      <w:r w:rsidRPr="009A00E2">
        <w:rPr>
          <w:rFonts w:ascii="Calibri" w:eastAsia="Calibri" w:hAnsi="Calibri" w:cs="Calibri"/>
        </w:rPr>
        <w:t>ec</w:t>
      </w:r>
      <w:r w:rsidRPr="009A00E2">
        <w:rPr>
          <w:rFonts w:ascii="Calibri" w:eastAsia="Calibri" w:hAnsi="Calibri" w:cs="Calibri"/>
          <w:spacing w:val="1"/>
        </w:rPr>
        <w:t>t</w:t>
      </w:r>
      <w:r w:rsidRPr="009A00E2">
        <w:rPr>
          <w:rFonts w:ascii="Calibri" w:eastAsia="Calibri" w:hAnsi="Calibri" w:cs="Calibri"/>
          <w:spacing w:val="-3"/>
        </w:rPr>
        <w: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48"/>
        </w:rPr>
        <w:t xml:space="preserve"> </w:t>
      </w:r>
      <w:r w:rsidRPr="009A00E2">
        <w:rPr>
          <w:rFonts w:ascii="Calibri" w:eastAsia="Calibri" w:hAnsi="Calibri" w:cs="Calibri"/>
          <w:spacing w:val="1"/>
        </w:rPr>
        <w:t>m</w:t>
      </w:r>
      <w:r w:rsidRPr="009A00E2">
        <w:rPr>
          <w:rFonts w:ascii="Calibri" w:eastAsia="Calibri" w:hAnsi="Calibri" w:cs="Calibri"/>
          <w:spacing w:val="-2"/>
        </w:rPr>
        <w:t>e</w:t>
      </w:r>
      <w:r w:rsidRPr="009A00E2">
        <w:rPr>
          <w:rFonts w:ascii="Calibri" w:eastAsia="Calibri" w:hAnsi="Calibri" w:cs="Calibri"/>
        </w:rPr>
        <w:t>th</w:t>
      </w:r>
      <w:r w:rsidRPr="009A00E2">
        <w:rPr>
          <w:rFonts w:ascii="Calibri" w:eastAsia="Calibri" w:hAnsi="Calibri" w:cs="Calibri"/>
          <w:spacing w:val="1"/>
        </w:rPr>
        <w:t>o</w:t>
      </w:r>
      <w:r w:rsidRPr="009A00E2">
        <w:rPr>
          <w:rFonts w:ascii="Calibri" w:eastAsia="Calibri" w:hAnsi="Calibri" w:cs="Calibri"/>
          <w:spacing w:val="-1"/>
        </w:rPr>
        <w:t>d</w:t>
      </w:r>
      <w:r w:rsidRPr="009A00E2">
        <w:rPr>
          <w:rFonts w:ascii="Calibri" w:eastAsia="Calibri" w:hAnsi="Calibri" w:cs="Calibri"/>
        </w:rPr>
        <w:t>s,</w:t>
      </w:r>
      <w:r w:rsidRPr="009A00E2">
        <w:rPr>
          <w:rFonts w:ascii="Calibri" w:eastAsia="Calibri" w:hAnsi="Calibri" w:cs="Calibri"/>
          <w:spacing w:val="49"/>
        </w:rPr>
        <w:t xml:space="preserve"> </w:t>
      </w:r>
      <w:r w:rsidRPr="009A00E2">
        <w:rPr>
          <w:rFonts w:ascii="Calibri" w:eastAsia="Calibri" w:hAnsi="Calibri" w:cs="Calibri"/>
          <w:spacing w:val="1"/>
        </w:rPr>
        <w:t>D</w:t>
      </w:r>
      <w:r w:rsidRPr="009A00E2">
        <w:rPr>
          <w:rFonts w:ascii="Calibri" w:eastAsia="Calibri" w:hAnsi="Calibri" w:cs="Calibri"/>
          <w:spacing w:val="-3"/>
        </w:rPr>
        <w:t>a</w:t>
      </w:r>
      <w:r w:rsidRPr="009A00E2">
        <w:rPr>
          <w:rFonts w:ascii="Calibri" w:eastAsia="Calibri" w:hAnsi="Calibri" w:cs="Calibri"/>
        </w:rPr>
        <w:t>ta c</w:t>
      </w:r>
      <w:r w:rsidRPr="009A00E2">
        <w:rPr>
          <w:rFonts w:ascii="Calibri" w:eastAsia="Calibri" w:hAnsi="Calibri" w:cs="Calibri"/>
          <w:spacing w:val="1"/>
        </w:rPr>
        <w:t>o</w:t>
      </w:r>
      <w:r w:rsidRPr="009A00E2">
        <w:rPr>
          <w:rFonts w:ascii="Calibri" w:eastAsia="Calibri" w:hAnsi="Calibri" w:cs="Calibri"/>
        </w:rPr>
        <w:t>lle</w:t>
      </w:r>
      <w:r w:rsidRPr="009A00E2">
        <w:rPr>
          <w:rFonts w:ascii="Calibri" w:eastAsia="Calibri" w:hAnsi="Calibri" w:cs="Calibri"/>
          <w:spacing w:val="-2"/>
        </w:rPr>
        <w:t>c</w:t>
      </w:r>
      <w:r w:rsidRPr="009A00E2">
        <w:rPr>
          <w:rFonts w:ascii="Calibri" w:eastAsia="Calibri" w:hAnsi="Calibri" w:cs="Calibri"/>
        </w:rPr>
        <w:t>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3"/>
        </w:rPr>
        <w:t xml:space="preserve"> </w:t>
      </w:r>
      <w:r w:rsidRPr="009A00E2">
        <w:rPr>
          <w:rFonts w:ascii="Calibri" w:eastAsia="Calibri" w:hAnsi="Calibri" w:cs="Calibri"/>
        </w:rPr>
        <w:t>t</w:t>
      </w:r>
      <w:r w:rsidRPr="009A00E2">
        <w:rPr>
          <w:rFonts w:ascii="Calibri" w:eastAsia="Calibri" w:hAnsi="Calibri" w:cs="Calibri"/>
          <w:spacing w:val="-1"/>
        </w:rPr>
        <w:t>o</w:t>
      </w:r>
      <w:r w:rsidRPr="009A00E2">
        <w:rPr>
          <w:rFonts w:ascii="Calibri" w:eastAsia="Calibri" w:hAnsi="Calibri" w:cs="Calibri"/>
          <w:spacing w:val="1"/>
        </w:rPr>
        <w:t>o</w:t>
      </w:r>
      <w:r w:rsidRPr="009A00E2">
        <w:rPr>
          <w:rFonts w:ascii="Calibri" w:eastAsia="Calibri" w:hAnsi="Calibri" w:cs="Calibri"/>
        </w:rPr>
        <w:t>ls,</w:t>
      </w:r>
      <w:r w:rsidRPr="009A00E2">
        <w:rPr>
          <w:rFonts w:ascii="Calibri" w:eastAsia="Calibri" w:hAnsi="Calibri" w:cs="Calibri"/>
          <w:spacing w:val="-2"/>
        </w:rPr>
        <w:t xml:space="preserve"> </w:t>
      </w:r>
      <w:r w:rsidRPr="009A00E2">
        <w:rPr>
          <w:rFonts w:ascii="Calibri" w:eastAsia="Calibri" w:hAnsi="Calibri" w:cs="Calibri"/>
        </w:rPr>
        <w:t>Sa</w:t>
      </w:r>
      <w:r w:rsidRPr="009A00E2">
        <w:rPr>
          <w:rFonts w:ascii="Calibri" w:eastAsia="Calibri" w:hAnsi="Calibri" w:cs="Calibri"/>
          <w:spacing w:val="1"/>
        </w:rPr>
        <w:t>m</w:t>
      </w:r>
      <w:r w:rsidRPr="009A00E2">
        <w:rPr>
          <w:rFonts w:ascii="Calibri" w:eastAsia="Calibri" w:hAnsi="Calibri" w:cs="Calibri"/>
          <w:spacing w:val="-1"/>
        </w:rPr>
        <w:t>p</w:t>
      </w:r>
      <w:r w:rsidRPr="009A00E2">
        <w:rPr>
          <w:rFonts w:ascii="Calibri" w:eastAsia="Calibri" w:hAnsi="Calibri" w:cs="Calibri"/>
        </w:rPr>
        <w:t>li</w:t>
      </w:r>
      <w:r w:rsidRPr="009A00E2">
        <w:rPr>
          <w:rFonts w:ascii="Calibri" w:eastAsia="Calibri" w:hAnsi="Calibri" w:cs="Calibri"/>
          <w:spacing w:val="-1"/>
        </w:rPr>
        <w:t>ng</w:t>
      </w:r>
      <w:r w:rsidRPr="009A00E2">
        <w:rPr>
          <w:rFonts w:ascii="Calibri" w:eastAsia="Calibri" w:hAnsi="Calibri" w:cs="Calibri"/>
        </w:rPr>
        <w:t>,</w:t>
      </w:r>
      <w:r w:rsidRPr="009A00E2">
        <w:rPr>
          <w:rFonts w:ascii="Calibri" w:eastAsia="Calibri" w:hAnsi="Calibri" w:cs="Calibri"/>
          <w:spacing w:val="-2"/>
        </w:rPr>
        <w:t xml:space="preserve"> </w:t>
      </w: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d</w:t>
      </w:r>
      <w:r w:rsidRPr="009A00E2">
        <w:rPr>
          <w:rFonts w:ascii="Calibri" w:eastAsia="Calibri" w:hAnsi="Calibri" w:cs="Calibri"/>
          <w:spacing w:val="1"/>
        </w:rPr>
        <w:t xml:space="preserve"> </w:t>
      </w:r>
      <w:r w:rsidRPr="009A00E2">
        <w:rPr>
          <w:rFonts w:ascii="Calibri" w:eastAsia="Calibri" w:hAnsi="Calibri" w:cs="Calibri"/>
          <w:spacing w:val="-1"/>
        </w:rPr>
        <w:t>qu</w:t>
      </w:r>
      <w:r w:rsidRPr="009A00E2">
        <w:rPr>
          <w:rFonts w:ascii="Calibri" w:eastAsia="Calibri" w:hAnsi="Calibri" w:cs="Calibri"/>
        </w:rPr>
        <w:t>al</w:t>
      </w:r>
      <w:r w:rsidRPr="009A00E2">
        <w:rPr>
          <w:rFonts w:ascii="Calibri" w:eastAsia="Calibri" w:hAnsi="Calibri" w:cs="Calibri"/>
          <w:spacing w:val="-1"/>
        </w:rPr>
        <w:t>i</w:t>
      </w:r>
      <w:r w:rsidRPr="009A00E2">
        <w:rPr>
          <w:rFonts w:ascii="Calibri" w:eastAsia="Calibri" w:hAnsi="Calibri" w:cs="Calibri"/>
        </w:rPr>
        <w:t>ty</w:t>
      </w:r>
      <w:r w:rsidRPr="009A00E2">
        <w:rPr>
          <w:rFonts w:ascii="Calibri" w:eastAsia="Calibri" w:hAnsi="Calibri" w:cs="Calibri"/>
          <w:spacing w:val="1"/>
        </w:rPr>
        <w:t xml:space="preserve"> </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t</w:t>
      </w:r>
      <w:r w:rsidRPr="009A00E2">
        <w:rPr>
          <w:rFonts w:ascii="Calibri" w:eastAsia="Calibri" w:hAnsi="Calibri" w:cs="Calibri"/>
          <w:spacing w:val="-2"/>
        </w:rPr>
        <w:t>r</w:t>
      </w:r>
      <w:r w:rsidRPr="009A00E2">
        <w:rPr>
          <w:rFonts w:ascii="Calibri" w:eastAsia="Calibri" w:hAnsi="Calibri" w:cs="Calibri"/>
          <w:spacing w:val="1"/>
        </w:rPr>
        <w:t>o</w:t>
      </w:r>
      <w:r w:rsidRPr="009A00E2">
        <w:rPr>
          <w:rFonts w:ascii="Calibri" w:eastAsia="Calibri" w:hAnsi="Calibri" w:cs="Calibri"/>
        </w:rPr>
        <w:t>l</w:t>
      </w:r>
    </w:p>
    <w:p w14:paraId="53937267" w14:textId="1D4BB5B2" w:rsidR="00351FC0" w:rsidRPr="009A00E2" w:rsidRDefault="00351FC0" w:rsidP="00696327">
      <w:pPr>
        <w:pStyle w:val="ListParagraph"/>
        <w:numPr>
          <w:ilvl w:val="0"/>
          <w:numId w:val="17"/>
        </w:numPr>
        <w:rPr>
          <w:rFonts w:ascii="Calibri" w:eastAsia="Calibri" w:hAnsi="Calibri" w:cs="Calibri"/>
        </w:rPr>
      </w:pPr>
      <w:r w:rsidRPr="009A00E2">
        <w:rPr>
          <w:rFonts w:ascii="Calibri" w:eastAsia="Calibri" w:hAnsi="Calibri" w:cs="Calibri"/>
          <w:spacing w:val="1"/>
        </w:rPr>
        <w:t>D</w:t>
      </w:r>
      <w:r w:rsidRPr="009A00E2">
        <w:rPr>
          <w:rFonts w:ascii="Calibri" w:eastAsia="Calibri" w:hAnsi="Calibri" w:cs="Calibri"/>
        </w:rPr>
        <w:t>ata ana</w:t>
      </w:r>
      <w:r w:rsidRPr="009A00E2">
        <w:rPr>
          <w:rFonts w:ascii="Calibri" w:eastAsia="Calibri" w:hAnsi="Calibri" w:cs="Calibri"/>
          <w:spacing w:val="-3"/>
        </w:rPr>
        <w:t>l</w:t>
      </w:r>
      <w:r w:rsidRPr="009A00E2">
        <w:rPr>
          <w:rFonts w:ascii="Calibri" w:eastAsia="Calibri" w:hAnsi="Calibri" w:cs="Calibri"/>
          <w:spacing w:val="1"/>
        </w:rPr>
        <w:t>y</w:t>
      </w:r>
      <w:r w:rsidRPr="009A00E2">
        <w:rPr>
          <w:rFonts w:ascii="Calibri" w:eastAsia="Calibri" w:hAnsi="Calibri" w:cs="Calibri"/>
        </w:rPr>
        <w:t>sis</w:t>
      </w:r>
      <w:r w:rsidRPr="009A00E2">
        <w:rPr>
          <w:rFonts w:ascii="Calibri" w:eastAsia="Calibri" w:hAnsi="Calibri" w:cs="Calibri"/>
          <w:spacing w:val="-2"/>
        </w:rPr>
        <w:t xml:space="preserve"> </w:t>
      </w:r>
      <w:r w:rsidRPr="009A00E2">
        <w:rPr>
          <w:rFonts w:ascii="Calibri" w:eastAsia="Calibri" w:hAnsi="Calibri" w:cs="Calibri"/>
          <w:spacing w:val="-1"/>
        </w:rPr>
        <w:t>m</w:t>
      </w:r>
      <w:r w:rsidRPr="009A00E2">
        <w:rPr>
          <w:rFonts w:ascii="Calibri" w:eastAsia="Calibri" w:hAnsi="Calibri" w:cs="Calibri"/>
        </w:rPr>
        <w:t>e</w:t>
      </w:r>
      <w:r w:rsidRPr="009A00E2">
        <w:rPr>
          <w:rFonts w:ascii="Calibri" w:eastAsia="Calibri" w:hAnsi="Calibri" w:cs="Calibri"/>
          <w:spacing w:val="1"/>
        </w:rPr>
        <w:t>t</w:t>
      </w:r>
      <w:r w:rsidRPr="009A00E2">
        <w:rPr>
          <w:rFonts w:ascii="Calibri" w:eastAsia="Calibri" w:hAnsi="Calibri" w:cs="Calibri"/>
          <w:spacing w:val="-1"/>
        </w:rPr>
        <w:t>h</w:t>
      </w:r>
      <w:r w:rsidRPr="009A00E2">
        <w:rPr>
          <w:rFonts w:ascii="Calibri" w:eastAsia="Calibri" w:hAnsi="Calibri" w:cs="Calibri"/>
          <w:spacing w:val="1"/>
        </w:rPr>
        <w:t>o</w:t>
      </w:r>
      <w:r w:rsidRPr="009A00E2">
        <w:rPr>
          <w:rFonts w:ascii="Calibri" w:eastAsia="Calibri" w:hAnsi="Calibri" w:cs="Calibri"/>
          <w:spacing w:val="-1"/>
        </w:rPr>
        <w:t>d</w:t>
      </w:r>
      <w:r w:rsidRPr="009A00E2">
        <w:rPr>
          <w:rFonts w:ascii="Calibri" w:eastAsia="Calibri" w:hAnsi="Calibri" w:cs="Calibri"/>
        </w:rPr>
        <w:t>s</w:t>
      </w:r>
    </w:p>
    <w:p w14:paraId="5A98BA13" w14:textId="169825C8" w:rsidR="00351FC0" w:rsidRPr="009A00E2" w:rsidRDefault="00351FC0" w:rsidP="00696327">
      <w:pPr>
        <w:pStyle w:val="ListParagraph"/>
        <w:numPr>
          <w:ilvl w:val="0"/>
          <w:numId w:val="17"/>
        </w:numPr>
        <w:rPr>
          <w:rFonts w:ascii="Calibri" w:eastAsia="Calibri" w:hAnsi="Calibri" w:cs="Calibri"/>
        </w:rPr>
      </w:pPr>
      <w:r w:rsidRPr="009A00E2">
        <w:rPr>
          <w:rFonts w:ascii="Calibri" w:eastAsia="Calibri" w:hAnsi="Calibri" w:cs="Calibri"/>
          <w:spacing w:val="-1"/>
        </w:rPr>
        <w:t>Ju</w:t>
      </w:r>
      <w:r w:rsidRPr="009A00E2">
        <w:rPr>
          <w:rFonts w:ascii="Calibri" w:eastAsia="Calibri" w:hAnsi="Calibri" w:cs="Calibri"/>
        </w:rPr>
        <w:t>stificati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
        </w:rPr>
        <w:t xml:space="preserve"> </w:t>
      </w:r>
      <w:r w:rsidRPr="009A00E2">
        <w:rPr>
          <w:rFonts w:ascii="Calibri" w:eastAsia="Calibri" w:hAnsi="Calibri" w:cs="Calibri"/>
          <w:spacing w:val="-2"/>
        </w:rPr>
        <w:t>f</w:t>
      </w:r>
      <w:r w:rsidRPr="009A00E2">
        <w:rPr>
          <w:rFonts w:ascii="Calibri" w:eastAsia="Calibri" w:hAnsi="Calibri" w:cs="Calibri"/>
          <w:spacing w:val="1"/>
        </w:rPr>
        <w:t>o</w:t>
      </w:r>
      <w:r w:rsidRPr="009A00E2">
        <w:rPr>
          <w:rFonts w:ascii="Calibri" w:eastAsia="Calibri" w:hAnsi="Calibri" w:cs="Calibri"/>
        </w:rPr>
        <w:t xml:space="preserve">r </w:t>
      </w:r>
      <w:r w:rsidRPr="009A00E2">
        <w:rPr>
          <w:rFonts w:ascii="Calibri" w:eastAsia="Calibri" w:hAnsi="Calibri" w:cs="Calibri"/>
          <w:spacing w:val="-2"/>
        </w:rPr>
        <w:t>r</w:t>
      </w:r>
      <w:r w:rsidRPr="009A00E2">
        <w:rPr>
          <w:rFonts w:ascii="Calibri" w:eastAsia="Calibri" w:hAnsi="Calibri" w:cs="Calibri"/>
        </w:rPr>
        <w:t>e</w:t>
      </w:r>
      <w:r w:rsidRPr="009A00E2">
        <w:rPr>
          <w:rFonts w:ascii="Calibri" w:eastAsia="Calibri" w:hAnsi="Calibri" w:cs="Calibri"/>
          <w:spacing w:val="1"/>
        </w:rPr>
        <w:t>v</w:t>
      </w:r>
      <w:r w:rsidRPr="009A00E2">
        <w:rPr>
          <w:rFonts w:ascii="Calibri" w:eastAsia="Calibri" w:hAnsi="Calibri" w:cs="Calibri"/>
        </w:rPr>
        <w:t>isi</w:t>
      </w:r>
      <w:r w:rsidRPr="009A00E2">
        <w:rPr>
          <w:rFonts w:ascii="Calibri" w:eastAsia="Calibri" w:hAnsi="Calibri" w:cs="Calibri"/>
          <w:spacing w:val="-1"/>
        </w:rPr>
        <w:t>n</w:t>
      </w:r>
      <w:r w:rsidRPr="009A00E2">
        <w:rPr>
          <w:rFonts w:ascii="Calibri" w:eastAsia="Calibri" w:hAnsi="Calibri" w:cs="Calibri"/>
        </w:rPr>
        <w:t>g</w:t>
      </w:r>
      <w:r w:rsidRPr="009A00E2">
        <w:rPr>
          <w:rFonts w:ascii="Calibri" w:eastAsia="Calibri" w:hAnsi="Calibri" w:cs="Calibri"/>
          <w:spacing w:val="-3"/>
        </w:rPr>
        <w:t xml:space="preserve"> </w:t>
      </w:r>
      <w:r w:rsidRPr="009A00E2">
        <w:rPr>
          <w:rFonts w:ascii="Calibri" w:eastAsia="Calibri" w:hAnsi="Calibri" w:cs="Calibri"/>
        </w:rPr>
        <w:t>t</w:t>
      </w:r>
      <w:r w:rsidRPr="009A00E2">
        <w:rPr>
          <w:rFonts w:ascii="Calibri" w:eastAsia="Calibri" w:hAnsi="Calibri" w:cs="Calibri"/>
          <w:spacing w:val="-3"/>
        </w:rPr>
        <w:t>h</w:t>
      </w:r>
      <w:r w:rsidRPr="009A00E2">
        <w:rPr>
          <w:rFonts w:ascii="Calibri" w:eastAsia="Calibri" w:hAnsi="Calibri" w:cs="Calibri"/>
        </w:rPr>
        <w:t>e</w:t>
      </w:r>
      <w:r w:rsidRPr="009A00E2">
        <w:rPr>
          <w:rFonts w:ascii="Calibri" w:eastAsia="Calibri" w:hAnsi="Calibri" w:cs="Calibri"/>
          <w:spacing w:val="1"/>
        </w:rPr>
        <w:t xml:space="preserve"> </w:t>
      </w:r>
      <w:r w:rsidRPr="009A00E2">
        <w:rPr>
          <w:rFonts w:ascii="Calibri" w:eastAsia="Calibri" w:hAnsi="Calibri" w:cs="Calibri"/>
        </w:rPr>
        <w:t>E</w:t>
      </w:r>
      <w:r w:rsidRPr="009A00E2">
        <w:rPr>
          <w:rFonts w:ascii="Calibri" w:eastAsia="Calibri" w:hAnsi="Calibri" w:cs="Calibri"/>
          <w:spacing w:val="-1"/>
        </w:rPr>
        <w:t>v</w:t>
      </w:r>
      <w:r w:rsidRPr="009A00E2">
        <w:rPr>
          <w:rFonts w:ascii="Calibri" w:eastAsia="Calibri" w:hAnsi="Calibri" w:cs="Calibri"/>
        </w:rPr>
        <w:t>al</w:t>
      </w:r>
      <w:r w:rsidRPr="009A00E2">
        <w:rPr>
          <w:rFonts w:ascii="Calibri" w:eastAsia="Calibri" w:hAnsi="Calibri" w:cs="Calibri"/>
          <w:spacing w:val="-1"/>
        </w:rPr>
        <w:t>u</w:t>
      </w:r>
      <w:r w:rsidRPr="009A00E2">
        <w:rPr>
          <w:rFonts w:ascii="Calibri" w:eastAsia="Calibri" w:hAnsi="Calibri" w:cs="Calibri"/>
        </w:rPr>
        <w:t>ati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3"/>
        </w:rPr>
        <w:t xml:space="preserve"> </w:t>
      </w:r>
      <w:r w:rsidRPr="009A00E2">
        <w:rPr>
          <w:rFonts w:ascii="Calibri" w:eastAsia="Calibri" w:hAnsi="Calibri" w:cs="Calibri"/>
        </w:rPr>
        <w:t>Quest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w:t>
      </w:r>
      <w:r w:rsidRPr="009A00E2">
        <w:rPr>
          <w:rFonts w:ascii="Calibri" w:eastAsia="Calibri" w:hAnsi="Calibri" w:cs="Calibri"/>
          <w:spacing w:val="-2"/>
        </w:rPr>
        <w:t xml:space="preserve"> </w:t>
      </w:r>
      <w:r w:rsidRPr="009A00E2">
        <w:rPr>
          <w:rFonts w:ascii="Calibri" w:eastAsia="Calibri" w:hAnsi="Calibri" w:cs="Calibri"/>
        </w:rPr>
        <w:t xml:space="preserve">(if </w:t>
      </w:r>
      <w:r w:rsidRPr="009A00E2">
        <w:rPr>
          <w:rFonts w:ascii="Calibri" w:eastAsia="Calibri" w:hAnsi="Calibri" w:cs="Calibri"/>
          <w:spacing w:val="-2"/>
        </w:rPr>
        <w:t>r</w:t>
      </w:r>
      <w:r w:rsidRPr="009A00E2">
        <w:rPr>
          <w:rFonts w:ascii="Calibri" w:eastAsia="Calibri" w:hAnsi="Calibri" w:cs="Calibri"/>
        </w:rPr>
        <w:t>ele</w:t>
      </w:r>
      <w:r w:rsidRPr="009A00E2">
        <w:rPr>
          <w:rFonts w:ascii="Calibri" w:eastAsia="Calibri" w:hAnsi="Calibri" w:cs="Calibri"/>
          <w:spacing w:val="2"/>
        </w:rPr>
        <w:t>v</w:t>
      </w:r>
      <w:r w:rsidRPr="009A00E2">
        <w:rPr>
          <w:rFonts w:ascii="Calibri" w:eastAsia="Calibri" w:hAnsi="Calibri" w:cs="Calibri"/>
        </w:rPr>
        <w:t>a</w:t>
      </w:r>
      <w:r w:rsidRPr="009A00E2">
        <w:rPr>
          <w:rFonts w:ascii="Calibri" w:eastAsia="Calibri" w:hAnsi="Calibri" w:cs="Calibri"/>
          <w:spacing w:val="-3"/>
        </w:rPr>
        <w:t>n</w:t>
      </w:r>
      <w:r w:rsidRPr="009A00E2">
        <w:rPr>
          <w:rFonts w:ascii="Calibri" w:eastAsia="Calibri" w:hAnsi="Calibri" w:cs="Calibri"/>
        </w:rPr>
        <w:t>t)</w:t>
      </w:r>
    </w:p>
    <w:p w14:paraId="302750E2" w14:textId="5123A7CF" w:rsidR="00351FC0" w:rsidRPr="009A00E2" w:rsidRDefault="00351FC0" w:rsidP="00696327">
      <w:pPr>
        <w:pStyle w:val="ListParagraph"/>
        <w:numPr>
          <w:ilvl w:val="0"/>
          <w:numId w:val="17"/>
        </w:numPr>
        <w:spacing w:line="260" w:lineRule="exact"/>
        <w:rPr>
          <w:rFonts w:ascii="Calibri" w:eastAsia="Calibri" w:hAnsi="Calibri" w:cs="Calibri"/>
        </w:rPr>
      </w:pPr>
      <w:r w:rsidRPr="009A00E2">
        <w:rPr>
          <w:rFonts w:ascii="Calibri" w:eastAsia="Calibri" w:hAnsi="Calibri" w:cs="Calibri"/>
          <w:spacing w:val="1"/>
          <w:position w:val="1"/>
        </w:rPr>
        <w:t>D</w:t>
      </w:r>
      <w:r w:rsidRPr="009A00E2">
        <w:rPr>
          <w:rFonts w:ascii="Calibri" w:eastAsia="Calibri" w:hAnsi="Calibri" w:cs="Calibri"/>
          <w:position w:val="1"/>
        </w:rPr>
        <w:t>e</w:t>
      </w:r>
      <w:r w:rsidRPr="009A00E2">
        <w:rPr>
          <w:rFonts w:ascii="Calibri" w:eastAsia="Calibri" w:hAnsi="Calibri" w:cs="Calibri"/>
          <w:spacing w:val="1"/>
          <w:position w:val="1"/>
        </w:rPr>
        <w:t>t</w:t>
      </w:r>
      <w:r w:rsidRPr="009A00E2">
        <w:rPr>
          <w:rFonts w:ascii="Calibri" w:eastAsia="Calibri" w:hAnsi="Calibri" w:cs="Calibri"/>
          <w:position w:val="1"/>
        </w:rPr>
        <w:t>ai</w:t>
      </w:r>
      <w:r w:rsidRPr="009A00E2">
        <w:rPr>
          <w:rFonts w:ascii="Calibri" w:eastAsia="Calibri" w:hAnsi="Calibri" w:cs="Calibri"/>
          <w:spacing w:val="-3"/>
          <w:position w:val="1"/>
        </w:rPr>
        <w:t>l</w:t>
      </w:r>
      <w:r w:rsidRPr="009A00E2">
        <w:rPr>
          <w:rFonts w:ascii="Calibri" w:eastAsia="Calibri" w:hAnsi="Calibri" w:cs="Calibri"/>
          <w:position w:val="1"/>
        </w:rPr>
        <w:t>ed</w:t>
      </w:r>
      <w:r w:rsidRPr="009A00E2">
        <w:rPr>
          <w:rFonts w:ascii="Calibri" w:eastAsia="Calibri" w:hAnsi="Calibri" w:cs="Calibri"/>
          <w:spacing w:val="1"/>
          <w:position w:val="1"/>
        </w:rPr>
        <w:t xml:space="preserve"> </w:t>
      </w:r>
      <w:r w:rsidRPr="009A00E2">
        <w:rPr>
          <w:rFonts w:ascii="Calibri" w:eastAsia="Calibri" w:hAnsi="Calibri" w:cs="Calibri"/>
          <w:spacing w:val="-2"/>
          <w:position w:val="1"/>
        </w:rPr>
        <w:t>w</w:t>
      </w:r>
      <w:r w:rsidRPr="009A00E2">
        <w:rPr>
          <w:rFonts w:ascii="Calibri" w:eastAsia="Calibri" w:hAnsi="Calibri" w:cs="Calibri"/>
          <w:spacing w:val="1"/>
          <w:position w:val="1"/>
        </w:rPr>
        <w:t>o</w:t>
      </w:r>
      <w:r w:rsidRPr="009A00E2">
        <w:rPr>
          <w:rFonts w:ascii="Calibri" w:eastAsia="Calibri" w:hAnsi="Calibri" w:cs="Calibri"/>
          <w:position w:val="1"/>
        </w:rPr>
        <w:t>rk</w:t>
      </w:r>
      <w:r w:rsidRPr="009A00E2">
        <w:rPr>
          <w:rFonts w:ascii="Calibri" w:eastAsia="Calibri" w:hAnsi="Calibri" w:cs="Calibri"/>
          <w:spacing w:val="-1"/>
          <w:position w:val="1"/>
        </w:rPr>
        <w:t>p</w:t>
      </w:r>
      <w:r w:rsidRPr="009A00E2">
        <w:rPr>
          <w:rFonts w:ascii="Calibri" w:eastAsia="Calibri" w:hAnsi="Calibri" w:cs="Calibri"/>
          <w:position w:val="1"/>
        </w:rPr>
        <w:t>lan</w:t>
      </w:r>
    </w:p>
    <w:p w14:paraId="6F56A9BE" w14:textId="736A01C4" w:rsidR="00351FC0" w:rsidRPr="009A00E2" w:rsidRDefault="00351FC0" w:rsidP="00696327">
      <w:pPr>
        <w:pStyle w:val="ListParagraph"/>
        <w:numPr>
          <w:ilvl w:val="0"/>
          <w:numId w:val="17"/>
        </w:numPr>
        <w:rPr>
          <w:rFonts w:ascii="Calibri" w:eastAsia="Calibri" w:hAnsi="Calibri" w:cs="Calibri"/>
        </w:rPr>
      </w:pP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alysis</w:t>
      </w:r>
      <w:r w:rsidRPr="009A00E2">
        <w:rPr>
          <w:rFonts w:ascii="Calibri" w:eastAsia="Calibri" w:hAnsi="Calibri" w:cs="Calibri"/>
          <w:spacing w:val="-2"/>
        </w:rPr>
        <w:t xml:space="preserve"> </w:t>
      </w:r>
      <w:r w:rsidRPr="009A00E2">
        <w:rPr>
          <w:rFonts w:ascii="Calibri" w:eastAsia="Calibri" w:hAnsi="Calibri" w:cs="Calibri"/>
          <w:spacing w:val="1"/>
        </w:rPr>
        <w:t>o</w:t>
      </w:r>
      <w:r w:rsidRPr="009A00E2">
        <w:rPr>
          <w:rFonts w:ascii="Calibri" w:eastAsia="Calibri" w:hAnsi="Calibri" w:cs="Calibri"/>
        </w:rPr>
        <w:t>f antici</w:t>
      </w:r>
      <w:r w:rsidRPr="009A00E2">
        <w:rPr>
          <w:rFonts w:ascii="Calibri" w:eastAsia="Calibri" w:hAnsi="Calibri" w:cs="Calibri"/>
          <w:spacing w:val="-1"/>
        </w:rPr>
        <w:t>p</w:t>
      </w:r>
      <w:r w:rsidRPr="009A00E2">
        <w:rPr>
          <w:rFonts w:ascii="Calibri" w:eastAsia="Calibri" w:hAnsi="Calibri" w:cs="Calibri"/>
        </w:rPr>
        <w:t>a</w:t>
      </w:r>
      <w:r w:rsidRPr="009A00E2">
        <w:rPr>
          <w:rFonts w:ascii="Calibri" w:eastAsia="Calibri" w:hAnsi="Calibri" w:cs="Calibri"/>
          <w:spacing w:val="-2"/>
        </w:rPr>
        <w:t>t</w:t>
      </w:r>
      <w:r w:rsidRPr="009A00E2">
        <w:rPr>
          <w:rFonts w:ascii="Calibri" w:eastAsia="Calibri" w:hAnsi="Calibri" w:cs="Calibri"/>
        </w:rPr>
        <w:t>ed l</w:t>
      </w:r>
      <w:r w:rsidRPr="009A00E2">
        <w:rPr>
          <w:rFonts w:ascii="Calibri" w:eastAsia="Calibri" w:hAnsi="Calibri" w:cs="Calibri"/>
          <w:spacing w:val="-3"/>
        </w:rPr>
        <w:t>i</w:t>
      </w:r>
      <w:r w:rsidRPr="009A00E2">
        <w:rPr>
          <w:rFonts w:ascii="Calibri" w:eastAsia="Calibri" w:hAnsi="Calibri" w:cs="Calibri"/>
          <w:spacing w:val="1"/>
        </w:rPr>
        <w:t>m</w:t>
      </w:r>
      <w:r w:rsidRPr="009A00E2">
        <w:rPr>
          <w:rFonts w:ascii="Calibri" w:eastAsia="Calibri" w:hAnsi="Calibri" w:cs="Calibri"/>
          <w:spacing w:val="-3"/>
        </w:rPr>
        <w:t>i</w:t>
      </w:r>
      <w:r w:rsidRPr="009A00E2">
        <w:rPr>
          <w:rFonts w:ascii="Calibri" w:eastAsia="Calibri" w:hAnsi="Calibri" w:cs="Calibri"/>
        </w:rPr>
        <w:t>tati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w:t>
      </w:r>
      <w:r w:rsidRPr="009A00E2">
        <w:rPr>
          <w:rFonts w:ascii="Calibri" w:eastAsia="Calibri" w:hAnsi="Calibri" w:cs="Calibri"/>
          <w:spacing w:val="-2"/>
        </w:rPr>
        <w:t xml:space="preserve"> </w:t>
      </w:r>
      <w:r w:rsidRPr="009A00E2">
        <w:rPr>
          <w:rFonts w:ascii="Calibri" w:eastAsia="Calibri" w:hAnsi="Calibri" w:cs="Calibri"/>
        </w:rPr>
        <w:t>and</w:t>
      </w:r>
      <w:r w:rsidRPr="009A00E2">
        <w:rPr>
          <w:rFonts w:ascii="Calibri" w:eastAsia="Calibri" w:hAnsi="Calibri" w:cs="Calibri"/>
          <w:spacing w:val="-1"/>
        </w:rPr>
        <w:t xml:space="preserve"> </w:t>
      </w:r>
      <w:r w:rsidRPr="009A00E2">
        <w:rPr>
          <w:rFonts w:ascii="Calibri" w:eastAsia="Calibri" w:hAnsi="Calibri" w:cs="Calibri"/>
          <w:spacing w:val="2"/>
        </w:rPr>
        <w:t>m</w:t>
      </w:r>
      <w:r w:rsidRPr="009A00E2">
        <w:rPr>
          <w:rFonts w:ascii="Calibri" w:eastAsia="Calibri" w:hAnsi="Calibri" w:cs="Calibri"/>
          <w:spacing w:val="-3"/>
        </w:rPr>
        <w:t>i</w:t>
      </w:r>
      <w:r w:rsidRPr="009A00E2">
        <w:rPr>
          <w:rFonts w:ascii="Calibri" w:eastAsia="Calibri" w:hAnsi="Calibri" w:cs="Calibri"/>
        </w:rPr>
        <w:t>tigati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3"/>
        </w:rPr>
        <w:t xml:space="preserve"> </w:t>
      </w:r>
      <w:r w:rsidRPr="009A00E2">
        <w:rPr>
          <w:rFonts w:ascii="Calibri" w:eastAsia="Calibri" w:hAnsi="Calibri" w:cs="Calibri"/>
          <w:spacing w:val="-1"/>
        </w:rPr>
        <w:t>m</w:t>
      </w:r>
      <w:r w:rsidRPr="009A00E2">
        <w:rPr>
          <w:rFonts w:ascii="Calibri" w:eastAsia="Calibri" w:hAnsi="Calibri" w:cs="Calibri"/>
        </w:rPr>
        <w:t>e</w:t>
      </w:r>
      <w:r w:rsidRPr="009A00E2">
        <w:rPr>
          <w:rFonts w:ascii="Calibri" w:eastAsia="Calibri" w:hAnsi="Calibri" w:cs="Calibri"/>
          <w:spacing w:val="-2"/>
        </w:rPr>
        <w:t>a</w:t>
      </w:r>
      <w:r w:rsidRPr="009A00E2">
        <w:rPr>
          <w:rFonts w:ascii="Calibri" w:eastAsia="Calibri" w:hAnsi="Calibri" w:cs="Calibri"/>
        </w:rPr>
        <w:t>su</w:t>
      </w:r>
      <w:r w:rsidRPr="009A00E2">
        <w:rPr>
          <w:rFonts w:ascii="Calibri" w:eastAsia="Calibri" w:hAnsi="Calibri" w:cs="Calibri"/>
          <w:spacing w:val="-1"/>
        </w:rPr>
        <w:t>r</w:t>
      </w:r>
      <w:r w:rsidRPr="009A00E2">
        <w:rPr>
          <w:rFonts w:ascii="Calibri" w:eastAsia="Calibri" w:hAnsi="Calibri" w:cs="Calibri"/>
        </w:rPr>
        <w:t>es</w:t>
      </w:r>
    </w:p>
    <w:p w14:paraId="78FC2295" w14:textId="77A4BE68" w:rsidR="00696327" w:rsidRPr="009A00E2" w:rsidRDefault="00696327" w:rsidP="00696327">
      <w:pPr>
        <w:ind w:left="100"/>
        <w:rPr>
          <w:rFonts w:ascii="Calibri" w:eastAsia="Calibri" w:hAnsi="Calibri" w:cs="Calibri"/>
        </w:rPr>
      </w:pPr>
      <w:r w:rsidRPr="009A00E2">
        <w:rPr>
          <w:rFonts w:ascii="Calibri" w:eastAsia="Calibri" w:hAnsi="Calibri" w:cs="Calibri"/>
          <w:b/>
          <w:bCs/>
          <w:color w:val="000000" w:themeColor="text1"/>
        </w:rPr>
        <w:t xml:space="preserve">FINAL EVALUATION REPORT: </w:t>
      </w:r>
      <w:r w:rsidRPr="009A00E2">
        <w:rPr>
          <w:rFonts w:ascii="Calibri" w:eastAsia="Calibri" w:hAnsi="Calibri" w:cs="Calibri"/>
        </w:rPr>
        <w:t>The</w:t>
      </w:r>
      <w:r w:rsidRPr="009A00E2">
        <w:rPr>
          <w:rFonts w:ascii="Calibri" w:eastAsia="Calibri" w:hAnsi="Calibri" w:cs="Calibri"/>
          <w:spacing w:val="17"/>
        </w:rPr>
        <w:t xml:space="preserve"> </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su</w:t>
      </w:r>
      <w:r w:rsidRPr="009A00E2">
        <w:rPr>
          <w:rFonts w:ascii="Calibri" w:eastAsia="Calibri" w:hAnsi="Calibri" w:cs="Calibri"/>
          <w:spacing w:val="-1"/>
        </w:rPr>
        <w:t>l</w:t>
      </w:r>
      <w:r w:rsidRPr="009A00E2">
        <w:rPr>
          <w:rFonts w:ascii="Calibri" w:eastAsia="Calibri" w:hAnsi="Calibri" w:cs="Calibri"/>
        </w:rPr>
        <w:t>tant</w:t>
      </w:r>
      <w:r w:rsidRPr="009A00E2">
        <w:rPr>
          <w:rFonts w:ascii="Calibri" w:eastAsia="Calibri" w:hAnsi="Calibri" w:cs="Calibri"/>
          <w:spacing w:val="15"/>
        </w:rPr>
        <w:t xml:space="preserve"> </w:t>
      </w:r>
      <w:r w:rsidRPr="009A00E2">
        <w:rPr>
          <w:rFonts w:ascii="Calibri" w:eastAsia="Calibri" w:hAnsi="Calibri" w:cs="Calibri"/>
        </w:rPr>
        <w:t>will</w:t>
      </w:r>
      <w:r w:rsidRPr="009A00E2">
        <w:rPr>
          <w:rFonts w:ascii="Calibri" w:eastAsia="Calibri" w:hAnsi="Calibri" w:cs="Calibri"/>
          <w:spacing w:val="17"/>
        </w:rPr>
        <w:t xml:space="preserve"> </w:t>
      </w:r>
      <w:r w:rsidRPr="009A00E2">
        <w:rPr>
          <w:rFonts w:ascii="Calibri" w:eastAsia="Calibri" w:hAnsi="Calibri" w:cs="Calibri"/>
          <w:spacing w:val="-1"/>
        </w:rPr>
        <w:t>u</w:t>
      </w:r>
      <w:r w:rsidRPr="009A00E2">
        <w:rPr>
          <w:rFonts w:ascii="Calibri" w:eastAsia="Calibri" w:hAnsi="Calibri" w:cs="Calibri"/>
          <w:spacing w:val="-2"/>
        </w:rPr>
        <w:t>s</w:t>
      </w:r>
      <w:r w:rsidRPr="009A00E2">
        <w:rPr>
          <w:rFonts w:ascii="Calibri" w:eastAsia="Calibri" w:hAnsi="Calibri" w:cs="Calibri"/>
        </w:rPr>
        <w:t>e</w:t>
      </w:r>
      <w:r w:rsidRPr="009A00E2">
        <w:rPr>
          <w:rFonts w:ascii="Calibri" w:eastAsia="Calibri" w:hAnsi="Calibri" w:cs="Calibri"/>
          <w:spacing w:val="18"/>
        </w:rPr>
        <w:t xml:space="preserve"> </w:t>
      </w:r>
      <w:r w:rsidRPr="009A00E2">
        <w:rPr>
          <w:rFonts w:ascii="Calibri" w:eastAsia="Calibri" w:hAnsi="Calibri" w:cs="Calibri"/>
        </w:rPr>
        <w:t>IRC’s</w:t>
      </w:r>
      <w:r w:rsidRPr="009A00E2">
        <w:rPr>
          <w:rFonts w:ascii="Calibri" w:eastAsia="Calibri" w:hAnsi="Calibri" w:cs="Calibri"/>
          <w:spacing w:val="15"/>
        </w:rPr>
        <w:t xml:space="preserve"> </w:t>
      </w:r>
      <w:r w:rsidRPr="009A00E2">
        <w:rPr>
          <w:rFonts w:ascii="Calibri" w:eastAsia="Calibri" w:hAnsi="Calibri" w:cs="Calibri"/>
        </w:rPr>
        <w:t>F</w:t>
      </w:r>
      <w:r w:rsidRPr="009A00E2">
        <w:rPr>
          <w:rFonts w:ascii="Calibri" w:eastAsia="Calibri" w:hAnsi="Calibri" w:cs="Calibri"/>
          <w:spacing w:val="-1"/>
        </w:rPr>
        <w:t>in</w:t>
      </w:r>
      <w:r w:rsidRPr="009A00E2">
        <w:rPr>
          <w:rFonts w:ascii="Calibri" w:eastAsia="Calibri" w:hAnsi="Calibri" w:cs="Calibri"/>
        </w:rPr>
        <w:t>al</w:t>
      </w:r>
      <w:r w:rsidRPr="009A00E2">
        <w:rPr>
          <w:rFonts w:ascii="Calibri" w:eastAsia="Calibri" w:hAnsi="Calibri" w:cs="Calibri"/>
          <w:spacing w:val="17"/>
        </w:rPr>
        <w:t xml:space="preserve"> </w:t>
      </w:r>
      <w:r w:rsidRPr="009A00E2">
        <w:rPr>
          <w:rFonts w:ascii="Calibri" w:eastAsia="Calibri" w:hAnsi="Calibri" w:cs="Calibri"/>
          <w:spacing w:val="-2"/>
        </w:rPr>
        <w:t>E</w:t>
      </w:r>
      <w:r w:rsidRPr="009A00E2">
        <w:rPr>
          <w:rFonts w:ascii="Calibri" w:eastAsia="Calibri" w:hAnsi="Calibri" w:cs="Calibri"/>
          <w:spacing w:val="1"/>
        </w:rPr>
        <w:t>v</w:t>
      </w:r>
      <w:r w:rsidRPr="009A00E2">
        <w:rPr>
          <w:rFonts w:ascii="Calibri" w:eastAsia="Calibri" w:hAnsi="Calibri" w:cs="Calibri"/>
        </w:rPr>
        <w:t>al</w:t>
      </w:r>
      <w:r w:rsidRPr="009A00E2">
        <w:rPr>
          <w:rFonts w:ascii="Calibri" w:eastAsia="Calibri" w:hAnsi="Calibri" w:cs="Calibri"/>
          <w:spacing w:val="-1"/>
        </w:rPr>
        <w:t>u</w:t>
      </w:r>
      <w:r w:rsidRPr="009A00E2">
        <w:rPr>
          <w:rFonts w:ascii="Calibri" w:eastAsia="Calibri" w:hAnsi="Calibri" w:cs="Calibri"/>
        </w:rPr>
        <w:t>at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6"/>
        </w:rPr>
        <w:t xml:space="preserve"> </w:t>
      </w:r>
      <w:r w:rsidRPr="009A00E2">
        <w:rPr>
          <w:rFonts w:ascii="Calibri" w:eastAsia="Calibri" w:hAnsi="Calibri" w:cs="Calibri"/>
        </w:rPr>
        <w:t>Re</w:t>
      </w:r>
      <w:r w:rsidRPr="009A00E2">
        <w:rPr>
          <w:rFonts w:ascii="Calibri" w:eastAsia="Calibri" w:hAnsi="Calibri" w:cs="Calibri"/>
          <w:spacing w:val="-3"/>
        </w:rPr>
        <w:t>p</w:t>
      </w:r>
      <w:r w:rsidRPr="009A00E2">
        <w:rPr>
          <w:rFonts w:ascii="Calibri" w:eastAsia="Calibri" w:hAnsi="Calibri" w:cs="Calibri"/>
          <w:spacing w:val="1"/>
        </w:rPr>
        <w:t>o</w:t>
      </w:r>
      <w:r w:rsidRPr="009A00E2">
        <w:rPr>
          <w:rFonts w:ascii="Calibri" w:eastAsia="Calibri" w:hAnsi="Calibri" w:cs="Calibri"/>
        </w:rPr>
        <w:t>rt</w:t>
      </w:r>
      <w:r w:rsidRPr="009A00E2">
        <w:rPr>
          <w:rFonts w:ascii="Calibri" w:eastAsia="Calibri" w:hAnsi="Calibri" w:cs="Calibri"/>
          <w:spacing w:val="15"/>
        </w:rPr>
        <w:t xml:space="preserve"> </w:t>
      </w:r>
      <w:r w:rsidRPr="009A00E2">
        <w:rPr>
          <w:rFonts w:ascii="Calibri" w:eastAsia="Calibri" w:hAnsi="Calibri" w:cs="Calibri"/>
        </w:rPr>
        <w:t>t</w:t>
      </w:r>
      <w:r w:rsidRPr="009A00E2">
        <w:rPr>
          <w:rFonts w:ascii="Calibri" w:eastAsia="Calibri" w:hAnsi="Calibri" w:cs="Calibri"/>
          <w:spacing w:val="-1"/>
        </w:rPr>
        <w:t>e</w:t>
      </w:r>
      <w:r w:rsidRPr="009A00E2">
        <w:rPr>
          <w:rFonts w:ascii="Calibri" w:eastAsia="Calibri" w:hAnsi="Calibri" w:cs="Calibri"/>
          <w:spacing w:val="1"/>
        </w:rPr>
        <w:t>m</w:t>
      </w:r>
      <w:r w:rsidRPr="009A00E2">
        <w:rPr>
          <w:rFonts w:ascii="Calibri" w:eastAsia="Calibri" w:hAnsi="Calibri" w:cs="Calibri"/>
          <w:spacing w:val="-1"/>
        </w:rPr>
        <w:t>p</w:t>
      </w:r>
      <w:r w:rsidRPr="009A00E2">
        <w:rPr>
          <w:rFonts w:ascii="Calibri" w:eastAsia="Calibri" w:hAnsi="Calibri" w:cs="Calibri"/>
        </w:rPr>
        <w:t>late</w:t>
      </w:r>
      <w:r w:rsidRPr="009A00E2">
        <w:rPr>
          <w:rFonts w:ascii="Calibri" w:eastAsia="Calibri" w:hAnsi="Calibri" w:cs="Calibri"/>
          <w:spacing w:val="17"/>
        </w:rPr>
        <w:t xml:space="preserve"> </w:t>
      </w:r>
      <w:r w:rsidRPr="009A00E2">
        <w:rPr>
          <w:rFonts w:ascii="Calibri" w:eastAsia="Calibri" w:hAnsi="Calibri" w:cs="Calibri"/>
        </w:rPr>
        <w:t>in</w:t>
      </w:r>
      <w:r w:rsidRPr="009A00E2">
        <w:rPr>
          <w:rFonts w:ascii="Calibri" w:eastAsia="Calibri" w:hAnsi="Calibri" w:cs="Calibri"/>
          <w:spacing w:val="16"/>
        </w:rPr>
        <w:t xml:space="preserve"> </w:t>
      </w:r>
      <w:r w:rsidRPr="009A00E2">
        <w:rPr>
          <w:rFonts w:ascii="Calibri" w:eastAsia="Calibri" w:hAnsi="Calibri" w:cs="Calibri"/>
        </w:rPr>
        <w:t>the</w:t>
      </w:r>
      <w:r w:rsidRPr="009A00E2">
        <w:rPr>
          <w:rFonts w:ascii="Calibri" w:eastAsia="Calibri" w:hAnsi="Calibri" w:cs="Calibri"/>
          <w:spacing w:val="15"/>
        </w:rPr>
        <w:t xml:space="preserve"> </w:t>
      </w:r>
      <w:r w:rsidRPr="009A00E2">
        <w:rPr>
          <w:rFonts w:ascii="Calibri" w:eastAsia="Calibri" w:hAnsi="Calibri" w:cs="Calibri"/>
        </w:rPr>
        <w:t>En</w:t>
      </w:r>
      <w:r w:rsidRPr="009A00E2">
        <w:rPr>
          <w:rFonts w:ascii="Calibri" w:eastAsia="Calibri" w:hAnsi="Calibri" w:cs="Calibri"/>
          <w:spacing w:val="-1"/>
        </w:rPr>
        <w:t>g</w:t>
      </w:r>
      <w:r w:rsidRPr="009A00E2">
        <w:rPr>
          <w:rFonts w:ascii="Calibri" w:eastAsia="Calibri" w:hAnsi="Calibri" w:cs="Calibri"/>
        </w:rPr>
        <w:t>lish</w:t>
      </w:r>
      <w:r w:rsidRPr="009A00E2">
        <w:rPr>
          <w:rFonts w:ascii="Calibri" w:eastAsia="Calibri" w:hAnsi="Calibri" w:cs="Calibri"/>
          <w:spacing w:val="14"/>
        </w:rPr>
        <w:t xml:space="preserve"> </w:t>
      </w:r>
      <w:r w:rsidRPr="009A00E2">
        <w:rPr>
          <w:rFonts w:ascii="Calibri" w:eastAsia="Calibri" w:hAnsi="Calibri" w:cs="Calibri"/>
        </w:rPr>
        <w:t>la</w:t>
      </w:r>
      <w:r w:rsidRPr="009A00E2">
        <w:rPr>
          <w:rFonts w:ascii="Calibri" w:eastAsia="Calibri" w:hAnsi="Calibri" w:cs="Calibri"/>
          <w:spacing w:val="-1"/>
        </w:rPr>
        <w:t>ngu</w:t>
      </w:r>
      <w:r w:rsidRPr="009A00E2">
        <w:rPr>
          <w:rFonts w:ascii="Calibri" w:eastAsia="Calibri" w:hAnsi="Calibri" w:cs="Calibri"/>
        </w:rPr>
        <w:t>a</w:t>
      </w:r>
      <w:r w:rsidRPr="009A00E2">
        <w:rPr>
          <w:rFonts w:ascii="Calibri" w:eastAsia="Calibri" w:hAnsi="Calibri" w:cs="Calibri"/>
          <w:spacing w:val="-1"/>
        </w:rPr>
        <w:t>g</w:t>
      </w:r>
      <w:r w:rsidRPr="009A00E2">
        <w:rPr>
          <w:rFonts w:ascii="Calibri" w:eastAsia="Calibri" w:hAnsi="Calibri" w:cs="Calibri"/>
        </w:rPr>
        <w:t>e</w:t>
      </w:r>
      <w:r w:rsidRPr="009A00E2">
        <w:rPr>
          <w:rFonts w:ascii="Calibri" w:eastAsia="Calibri" w:hAnsi="Calibri" w:cs="Calibri"/>
          <w:spacing w:val="18"/>
        </w:rPr>
        <w:t xml:space="preserve"> </w:t>
      </w:r>
      <w:r w:rsidRPr="009A00E2">
        <w:rPr>
          <w:rFonts w:ascii="Calibri" w:eastAsia="Calibri" w:hAnsi="Calibri" w:cs="Calibri"/>
        </w:rPr>
        <w:t>i</w:t>
      </w:r>
      <w:r w:rsidRPr="009A00E2">
        <w:rPr>
          <w:rFonts w:ascii="Calibri" w:eastAsia="Calibri" w:hAnsi="Calibri" w:cs="Calibri"/>
          <w:spacing w:val="-1"/>
        </w:rPr>
        <w:t>n</w:t>
      </w:r>
      <w:r w:rsidRPr="009A00E2">
        <w:rPr>
          <w:rFonts w:ascii="Calibri" w:eastAsia="Calibri" w:hAnsi="Calibri" w:cs="Calibri"/>
        </w:rPr>
        <w:t>cl</w:t>
      </w:r>
      <w:r w:rsidRPr="009A00E2">
        <w:rPr>
          <w:rFonts w:ascii="Calibri" w:eastAsia="Calibri" w:hAnsi="Calibri" w:cs="Calibri"/>
          <w:spacing w:val="-1"/>
        </w:rPr>
        <w:t>ud</w:t>
      </w:r>
      <w:r w:rsidRPr="009A00E2">
        <w:rPr>
          <w:rFonts w:ascii="Calibri" w:eastAsia="Calibri" w:hAnsi="Calibri" w:cs="Calibri"/>
        </w:rPr>
        <w:t>i</w:t>
      </w:r>
      <w:r w:rsidRPr="009A00E2">
        <w:rPr>
          <w:rFonts w:ascii="Calibri" w:eastAsia="Calibri" w:hAnsi="Calibri" w:cs="Calibri"/>
          <w:spacing w:val="-1"/>
        </w:rPr>
        <w:t>n</w:t>
      </w:r>
      <w:r w:rsidRPr="009A00E2">
        <w:rPr>
          <w:rFonts w:ascii="Calibri" w:eastAsia="Calibri" w:hAnsi="Calibri" w:cs="Calibri"/>
        </w:rPr>
        <w:t>g</w:t>
      </w:r>
      <w:r w:rsidRPr="009A00E2">
        <w:rPr>
          <w:rFonts w:ascii="Calibri" w:eastAsia="Calibri" w:hAnsi="Calibri" w:cs="Calibri"/>
          <w:spacing w:val="16"/>
        </w:rPr>
        <w:t xml:space="preserve"> </w:t>
      </w:r>
      <w:r w:rsidRPr="009A00E2">
        <w:rPr>
          <w:rFonts w:ascii="Calibri" w:eastAsia="Calibri" w:hAnsi="Calibri" w:cs="Calibri"/>
        </w:rPr>
        <w:t>the f</w:t>
      </w:r>
      <w:r w:rsidRPr="009A00E2">
        <w:rPr>
          <w:rFonts w:ascii="Calibri" w:eastAsia="Calibri" w:hAnsi="Calibri" w:cs="Calibri"/>
          <w:spacing w:val="1"/>
        </w:rPr>
        <w:t>o</w:t>
      </w:r>
      <w:r w:rsidRPr="009A00E2">
        <w:rPr>
          <w:rFonts w:ascii="Calibri" w:eastAsia="Calibri" w:hAnsi="Calibri" w:cs="Calibri"/>
        </w:rPr>
        <w:t>ll</w:t>
      </w:r>
      <w:r w:rsidRPr="009A00E2">
        <w:rPr>
          <w:rFonts w:ascii="Calibri" w:eastAsia="Calibri" w:hAnsi="Calibri" w:cs="Calibri"/>
          <w:spacing w:val="-1"/>
        </w:rPr>
        <w:t>o</w:t>
      </w:r>
      <w:r w:rsidRPr="009A00E2">
        <w:rPr>
          <w:rFonts w:ascii="Calibri" w:eastAsia="Calibri" w:hAnsi="Calibri" w:cs="Calibri"/>
        </w:rPr>
        <w:t>wing</w:t>
      </w:r>
      <w:r w:rsidRPr="009A00E2">
        <w:rPr>
          <w:rFonts w:ascii="Calibri" w:eastAsia="Calibri" w:hAnsi="Calibri" w:cs="Calibri"/>
          <w:spacing w:val="-1"/>
        </w:rPr>
        <w:t xml:space="preserve"> </w:t>
      </w:r>
      <w:r w:rsidRPr="009A00E2">
        <w:rPr>
          <w:rFonts w:ascii="Calibri" w:eastAsia="Calibri" w:hAnsi="Calibri" w:cs="Calibri"/>
          <w:spacing w:val="1"/>
        </w:rPr>
        <w:t>e</w:t>
      </w:r>
      <w:r w:rsidRPr="009A00E2">
        <w:rPr>
          <w:rFonts w:ascii="Calibri" w:eastAsia="Calibri" w:hAnsi="Calibri" w:cs="Calibri"/>
        </w:rPr>
        <w:t>l</w:t>
      </w:r>
      <w:r w:rsidRPr="009A00E2">
        <w:rPr>
          <w:rFonts w:ascii="Calibri" w:eastAsia="Calibri" w:hAnsi="Calibri" w:cs="Calibri"/>
          <w:spacing w:val="-2"/>
        </w:rPr>
        <w:t>e</w:t>
      </w:r>
      <w:r w:rsidRPr="009A00E2">
        <w:rPr>
          <w:rFonts w:ascii="Calibri" w:eastAsia="Calibri" w:hAnsi="Calibri" w:cs="Calibri"/>
          <w:spacing w:val="-1"/>
        </w:rPr>
        <w:t>m</w:t>
      </w:r>
      <w:r w:rsidRPr="009A00E2">
        <w:rPr>
          <w:rFonts w:ascii="Calibri" w:eastAsia="Calibri" w:hAnsi="Calibri" w:cs="Calibri"/>
        </w:rPr>
        <w:t>ents:</w:t>
      </w:r>
    </w:p>
    <w:tbl>
      <w:tblPr>
        <w:tblW w:w="11126" w:type="dxa"/>
        <w:jc w:val="center"/>
        <w:tblLayout w:type="fixed"/>
        <w:tblCellMar>
          <w:left w:w="0" w:type="dxa"/>
          <w:right w:w="0" w:type="dxa"/>
        </w:tblCellMar>
        <w:tblLook w:val="01E0" w:firstRow="1" w:lastRow="1" w:firstColumn="1" w:lastColumn="1" w:noHBand="0" w:noVBand="0"/>
      </w:tblPr>
      <w:tblGrid>
        <w:gridCol w:w="2501"/>
        <w:gridCol w:w="8625"/>
      </w:tblGrid>
      <w:tr w:rsidR="00634D3E" w:rsidRPr="009A00E2" w14:paraId="2BCDCCE5" w14:textId="77777777" w:rsidTr="2B357259">
        <w:trPr>
          <w:trHeight w:hRule="exact" w:val="951"/>
          <w:jc w:val="center"/>
        </w:trPr>
        <w:tc>
          <w:tcPr>
            <w:tcW w:w="25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D8B545" w14:textId="77777777" w:rsidR="00634D3E" w:rsidRPr="009A00E2" w:rsidRDefault="00634D3E" w:rsidP="002F6E21">
            <w:pPr>
              <w:rPr>
                <w:rFonts w:ascii="Calibri" w:eastAsia="Calibri" w:hAnsi="Calibri" w:cs="Calibri"/>
              </w:rPr>
            </w:pPr>
            <w:r w:rsidRPr="009A00E2">
              <w:rPr>
                <w:rFonts w:ascii="Calibri" w:eastAsia="Calibri" w:hAnsi="Calibri" w:cs="Calibri"/>
                <w:b/>
              </w:rPr>
              <w:t>Ex</w:t>
            </w:r>
            <w:r w:rsidRPr="009A00E2">
              <w:rPr>
                <w:rFonts w:ascii="Calibri" w:eastAsia="Calibri" w:hAnsi="Calibri" w:cs="Calibri"/>
                <w:b/>
                <w:spacing w:val="-1"/>
              </w:rPr>
              <w:t>e</w:t>
            </w:r>
            <w:r w:rsidRPr="009A00E2">
              <w:rPr>
                <w:rFonts w:ascii="Calibri" w:eastAsia="Calibri" w:hAnsi="Calibri" w:cs="Calibri"/>
                <w:b/>
                <w:spacing w:val="1"/>
              </w:rPr>
              <w:t>c</w:t>
            </w:r>
            <w:r w:rsidRPr="009A00E2">
              <w:rPr>
                <w:rFonts w:ascii="Calibri" w:eastAsia="Calibri" w:hAnsi="Calibri" w:cs="Calibri"/>
                <w:b/>
                <w:spacing w:val="-1"/>
              </w:rPr>
              <w:t>u</w:t>
            </w:r>
            <w:r w:rsidRPr="009A00E2">
              <w:rPr>
                <w:rFonts w:ascii="Calibri" w:eastAsia="Calibri" w:hAnsi="Calibri" w:cs="Calibri"/>
                <w:b/>
              </w:rPr>
              <w:t>t</w:t>
            </w:r>
            <w:r w:rsidRPr="009A00E2">
              <w:rPr>
                <w:rFonts w:ascii="Calibri" w:eastAsia="Calibri" w:hAnsi="Calibri" w:cs="Calibri"/>
                <w:b/>
                <w:spacing w:val="-1"/>
              </w:rPr>
              <w:t>i</w:t>
            </w:r>
            <w:r w:rsidRPr="009A00E2">
              <w:rPr>
                <w:rFonts w:ascii="Calibri" w:eastAsia="Calibri" w:hAnsi="Calibri" w:cs="Calibri"/>
                <w:b/>
                <w:spacing w:val="1"/>
              </w:rPr>
              <w:t>v</w:t>
            </w:r>
            <w:r w:rsidRPr="009A00E2">
              <w:rPr>
                <w:rFonts w:ascii="Calibri" w:eastAsia="Calibri" w:hAnsi="Calibri" w:cs="Calibri"/>
                <w:b/>
              </w:rPr>
              <w:t>e</w:t>
            </w:r>
            <w:r w:rsidRPr="009A00E2">
              <w:rPr>
                <w:rFonts w:ascii="Calibri" w:eastAsia="Calibri" w:hAnsi="Calibri" w:cs="Calibri"/>
                <w:b/>
                <w:spacing w:val="-3"/>
              </w:rPr>
              <w:t xml:space="preserve"> </w:t>
            </w:r>
            <w:r w:rsidRPr="009A00E2">
              <w:rPr>
                <w:rFonts w:ascii="Calibri" w:eastAsia="Calibri" w:hAnsi="Calibri" w:cs="Calibri"/>
                <w:b/>
                <w:spacing w:val="1"/>
              </w:rPr>
              <w:t>S</w:t>
            </w:r>
            <w:r w:rsidRPr="009A00E2">
              <w:rPr>
                <w:rFonts w:ascii="Calibri" w:eastAsia="Calibri" w:hAnsi="Calibri" w:cs="Calibri"/>
                <w:b/>
                <w:spacing w:val="-1"/>
              </w:rPr>
              <w:t>u</w:t>
            </w:r>
            <w:r w:rsidRPr="009A00E2">
              <w:rPr>
                <w:rFonts w:ascii="Calibri" w:eastAsia="Calibri" w:hAnsi="Calibri" w:cs="Calibri"/>
                <w:b/>
              </w:rPr>
              <w:t>mm</w:t>
            </w:r>
            <w:r w:rsidRPr="009A00E2">
              <w:rPr>
                <w:rFonts w:ascii="Calibri" w:eastAsia="Calibri" w:hAnsi="Calibri" w:cs="Calibri"/>
                <w:b/>
                <w:spacing w:val="-1"/>
              </w:rPr>
              <w:t>a</w:t>
            </w:r>
            <w:r w:rsidRPr="009A00E2">
              <w:rPr>
                <w:rFonts w:ascii="Calibri" w:eastAsia="Calibri" w:hAnsi="Calibri" w:cs="Calibri"/>
                <w:b/>
                <w:spacing w:val="-2"/>
              </w:rPr>
              <w:t>r</w:t>
            </w:r>
            <w:r w:rsidRPr="009A00E2">
              <w:rPr>
                <w:rFonts w:ascii="Calibri" w:eastAsia="Calibri" w:hAnsi="Calibri" w:cs="Calibri"/>
                <w:b/>
              </w:rPr>
              <w:t>y</w:t>
            </w:r>
          </w:p>
          <w:p w14:paraId="4EAEC852" w14:textId="77777777" w:rsidR="00634D3E" w:rsidRPr="009A00E2" w:rsidRDefault="00634D3E" w:rsidP="002E62F5">
            <w:pPr>
              <w:ind w:left="102"/>
              <w:rPr>
                <w:rFonts w:ascii="Calibri" w:eastAsia="Calibri" w:hAnsi="Calibri" w:cs="Calibri"/>
              </w:rPr>
            </w:pPr>
            <w:r w:rsidRPr="009A00E2">
              <w:rPr>
                <w:rFonts w:ascii="Calibri" w:eastAsia="Calibri" w:hAnsi="Calibri" w:cs="Calibri"/>
                <w:i/>
              </w:rPr>
              <w:t>(2</w:t>
            </w:r>
            <w:r w:rsidRPr="009A00E2">
              <w:rPr>
                <w:rFonts w:ascii="Calibri" w:eastAsia="Calibri" w:hAnsi="Calibri" w:cs="Calibri"/>
                <w:i/>
                <w:spacing w:val="1"/>
              </w:rPr>
              <w:t xml:space="preserve"> </w:t>
            </w:r>
            <w:r w:rsidRPr="009A00E2">
              <w:rPr>
                <w:rFonts w:ascii="Calibri" w:eastAsia="Calibri" w:hAnsi="Calibri" w:cs="Calibri"/>
                <w:i/>
              </w:rPr>
              <w:t>p</w:t>
            </w:r>
            <w:r w:rsidRPr="009A00E2">
              <w:rPr>
                <w:rFonts w:ascii="Calibri" w:eastAsia="Calibri" w:hAnsi="Calibri" w:cs="Calibri"/>
                <w:i/>
                <w:spacing w:val="-1"/>
              </w:rPr>
              <w:t>ag</w:t>
            </w:r>
            <w:r w:rsidRPr="009A00E2">
              <w:rPr>
                <w:rFonts w:ascii="Calibri" w:eastAsia="Calibri" w:hAnsi="Calibri" w:cs="Calibri"/>
                <w:i/>
              </w:rPr>
              <w:t>es</w:t>
            </w:r>
            <w:r w:rsidRPr="009A00E2">
              <w:rPr>
                <w:rFonts w:ascii="Calibri" w:eastAsia="Calibri" w:hAnsi="Calibri" w:cs="Calibri"/>
                <w:i/>
                <w:spacing w:val="-1"/>
              </w:rPr>
              <w:t xml:space="preserve"> </w:t>
            </w:r>
            <w:r w:rsidRPr="009A00E2">
              <w:rPr>
                <w:rFonts w:ascii="Calibri" w:eastAsia="Calibri" w:hAnsi="Calibri" w:cs="Calibri"/>
                <w:i/>
              </w:rPr>
              <w:t>max)</w:t>
            </w:r>
          </w:p>
        </w:tc>
        <w:tc>
          <w:tcPr>
            <w:tcW w:w="86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949B7" w14:textId="637614C1" w:rsidR="00634D3E" w:rsidRPr="009A00E2" w:rsidRDefault="00634D3E" w:rsidP="002F6E21">
            <w:pPr>
              <w:spacing w:line="260" w:lineRule="exact"/>
              <w:ind w:left="102"/>
              <w:rPr>
                <w:rFonts w:ascii="Calibri" w:eastAsia="Calibri" w:hAnsi="Calibri" w:cs="Calibri"/>
              </w:rPr>
            </w:pPr>
            <w:r w:rsidRPr="009A00E2">
              <w:rPr>
                <w:rFonts w:ascii="Calibri" w:eastAsia="Calibri" w:hAnsi="Calibri" w:cs="Calibri"/>
                <w:position w:val="1"/>
              </w:rPr>
              <w:t>It</w:t>
            </w:r>
            <w:r w:rsidRPr="009A00E2">
              <w:rPr>
                <w:rFonts w:ascii="Calibri" w:eastAsia="Calibri" w:hAnsi="Calibri" w:cs="Calibri"/>
                <w:spacing w:val="-4"/>
                <w:position w:val="1"/>
              </w:rPr>
              <w:t xml:space="preserve"> </w:t>
            </w:r>
            <w:r w:rsidRPr="009A00E2">
              <w:rPr>
                <w:rFonts w:ascii="Calibri" w:eastAsia="Calibri" w:hAnsi="Calibri" w:cs="Calibri"/>
                <w:position w:val="1"/>
              </w:rPr>
              <w:t>should</w:t>
            </w:r>
            <w:r w:rsidRPr="009A00E2">
              <w:rPr>
                <w:rFonts w:ascii="Calibri" w:eastAsia="Calibri" w:hAnsi="Calibri" w:cs="Calibri"/>
                <w:spacing w:val="-6"/>
                <w:position w:val="1"/>
              </w:rPr>
              <w:t xml:space="preserve"> </w:t>
            </w:r>
            <w:r w:rsidRPr="009A00E2">
              <w:rPr>
                <w:rFonts w:ascii="Calibri" w:eastAsia="Calibri" w:hAnsi="Calibri" w:cs="Calibri"/>
                <w:spacing w:val="-3"/>
                <w:position w:val="1"/>
              </w:rPr>
              <w:t>b</w:t>
            </w:r>
            <w:r w:rsidRPr="009A00E2">
              <w:rPr>
                <w:rFonts w:ascii="Calibri" w:eastAsia="Calibri" w:hAnsi="Calibri" w:cs="Calibri"/>
                <w:position w:val="1"/>
              </w:rPr>
              <w:t>e</w:t>
            </w:r>
            <w:r w:rsidRPr="009A00E2">
              <w:rPr>
                <w:rFonts w:ascii="Calibri" w:eastAsia="Calibri" w:hAnsi="Calibri" w:cs="Calibri"/>
                <w:spacing w:val="-4"/>
                <w:position w:val="1"/>
              </w:rPr>
              <w:t xml:space="preserve"> </w:t>
            </w:r>
            <w:r w:rsidRPr="009A00E2">
              <w:rPr>
                <w:rFonts w:ascii="Calibri" w:eastAsia="Calibri" w:hAnsi="Calibri" w:cs="Calibri"/>
                <w:position w:val="1"/>
              </w:rPr>
              <w:t>s</w:t>
            </w:r>
            <w:r w:rsidRPr="009A00E2">
              <w:rPr>
                <w:rFonts w:ascii="Calibri" w:eastAsia="Calibri" w:hAnsi="Calibri" w:cs="Calibri"/>
                <w:spacing w:val="-3"/>
                <w:position w:val="1"/>
              </w:rPr>
              <w:t>h</w:t>
            </w:r>
            <w:r w:rsidRPr="009A00E2">
              <w:rPr>
                <w:rFonts w:ascii="Calibri" w:eastAsia="Calibri" w:hAnsi="Calibri" w:cs="Calibri"/>
                <w:spacing w:val="1"/>
                <w:position w:val="1"/>
              </w:rPr>
              <w:t>o</w:t>
            </w:r>
            <w:r w:rsidRPr="009A00E2">
              <w:rPr>
                <w:rFonts w:ascii="Calibri" w:eastAsia="Calibri" w:hAnsi="Calibri" w:cs="Calibri"/>
                <w:position w:val="1"/>
              </w:rPr>
              <w:t>rt,</w:t>
            </w:r>
            <w:r w:rsidRPr="009A00E2">
              <w:rPr>
                <w:rFonts w:ascii="Calibri" w:eastAsia="Calibri" w:hAnsi="Calibri" w:cs="Calibri"/>
                <w:spacing w:val="-6"/>
                <w:position w:val="1"/>
              </w:rPr>
              <w:t xml:space="preserve"> </w:t>
            </w:r>
            <w:r w:rsidRPr="009A00E2">
              <w:rPr>
                <w:rFonts w:ascii="Calibri" w:eastAsia="Calibri" w:hAnsi="Calibri" w:cs="Calibri"/>
                <w:position w:val="1"/>
              </w:rPr>
              <w:t>tig</w:t>
            </w:r>
            <w:r w:rsidRPr="009A00E2">
              <w:rPr>
                <w:rFonts w:ascii="Calibri" w:eastAsia="Calibri" w:hAnsi="Calibri" w:cs="Calibri"/>
                <w:spacing w:val="-1"/>
                <w:position w:val="1"/>
              </w:rPr>
              <w:t>h</w:t>
            </w:r>
            <w:r w:rsidRPr="009A00E2">
              <w:rPr>
                <w:rFonts w:ascii="Calibri" w:eastAsia="Calibri" w:hAnsi="Calibri" w:cs="Calibri"/>
                <w:position w:val="1"/>
              </w:rPr>
              <w:t>tly</w:t>
            </w:r>
            <w:r w:rsidRPr="009A00E2">
              <w:rPr>
                <w:rFonts w:ascii="Calibri" w:eastAsia="Calibri" w:hAnsi="Calibri" w:cs="Calibri"/>
                <w:spacing w:val="-5"/>
                <w:position w:val="1"/>
              </w:rPr>
              <w:t xml:space="preserve"> </w:t>
            </w:r>
            <w:r w:rsidRPr="009A00E2">
              <w:rPr>
                <w:rFonts w:ascii="Calibri" w:eastAsia="Calibri" w:hAnsi="Calibri" w:cs="Calibri"/>
                <w:spacing w:val="-3"/>
                <w:position w:val="1"/>
              </w:rPr>
              <w:t>d</w:t>
            </w:r>
            <w:r w:rsidRPr="009A00E2">
              <w:rPr>
                <w:rFonts w:ascii="Calibri" w:eastAsia="Calibri" w:hAnsi="Calibri" w:cs="Calibri"/>
                <w:position w:val="1"/>
              </w:rPr>
              <w:t>rafted,</w:t>
            </w:r>
            <w:r w:rsidRPr="009A00E2">
              <w:rPr>
                <w:rFonts w:ascii="Calibri" w:eastAsia="Calibri" w:hAnsi="Calibri" w:cs="Calibri"/>
                <w:spacing w:val="-4"/>
                <w:position w:val="1"/>
              </w:rPr>
              <w:t xml:space="preserve"> </w:t>
            </w:r>
            <w:r w:rsidRPr="009A00E2">
              <w:rPr>
                <w:rFonts w:ascii="Calibri" w:eastAsia="Calibri" w:hAnsi="Calibri" w:cs="Calibri"/>
                <w:position w:val="1"/>
              </w:rPr>
              <w:t>a</w:t>
            </w:r>
            <w:r w:rsidRPr="009A00E2">
              <w:rPr>
                <w:rFonts w:ascii="Calibri" w:eastAsia="Calibri" w:hAnsi="Calibri" w:cs="Calibri"/>
                <w:spacing w:val="-1"/>
                <w:position w:val="1"/>
              </w:rPr>
              <w:t>n</w:t>
            </w:r>
            <w:r w:rsidRPr="009A00E2">
              <w:rPr>
                <w:rFonts w:ascii="Calibri" w:eastAsia="Calibri" w:hAnsi="Calibri" w:cs="Calibri"/>
                <w:position w:val="1"/>
              </w:rPr>
              <w:t>d</w:t>
            </w:r>
            <w:r w:rsidRPr="009A00E2">
              <w:rPr>
                <w:rFonts w:ascii="Calibri" w:eastAsia="Calibri" w:hAnsi="Calibri" w:cs="Calibri"/>
                <w:spacing w:val="-5"/>
                <w:position w:val="1"/>
              </w:rPr>
              <w:t xml:space="preserve"> </w:t>
            </w:r>
            <w:r w:rsidRPr="009A00E2">
              <w:rPr>
                <w:rFonts w:ascii="Calibri" w:eastAsia="Calibri" w:hAnsi="Calibri" w:cs="Calibri"/>
                <w:spacing w:val="-1"/>
                <w:position w:val="1"/>
              </w:rPr>
              <w:t>u</w:t>
            </w:r>
            <w:r w:rsidRPr="009A00E2">
              <w:rPr>
                <w:rFonts w:ascii="Calibri" w:eastAsia="Calibri" w:hAnsi="Calibri" w:cs="Calibri"/>
                <w:spacing w:val="-2"/>
                <w:position w:val="1"/>
              </w:rPr>
              <w:t>s</w:t>
            </w:r>
            <w:r w:rsidRPr="009A00E2">
              <w:rPr>
                <w:rFonts w:ascii="Calibri" w:eastAsia="Calibri" w:hAnsi="Calibri" w:cs="Calibri"/>
                <w:position w:val="1"/>
              </w:rPr>
              <w:t>a</w:t>
            </w:r>
            <w:r w:rsidRPr="009A00E2">
              <w:rPr>
                <w:rFonts w:ascii="Calibri" w:eastAsia="Calibri" w:hAnsi="Calibri" w:cs="Calibri"/>
                <w:spacing w:val="-1"/>
                <w:position w:val="1"/>
              </w:rPr>
              <w:t>b</w:t>
            </w:r>
            <w:r w:rsidRPr="009A00E2">
              <w:rPr>
                <w:rFonts w:ascii="Calibri" w:eastAsia="Calibri" w:hAnsi="Calibri" w:cs="Calibri"/>
                <w:position w:val="1"/>
              </w:rPr>
              <w:t>le</w:t>
            </w:r>
            <w:r w:rsidRPr="009A00E2">
              <w:rPr>
                <w:rFonts w:ascii="Calibri" w:eastAsia="Calibri" w:hAnsi="Calibri" w:cs="Calibri"/>
                <w:spacing w:val="-4"/>
                <w:position w:val="1"/>
              </w:rPr>
              <w:t xml:space="preserve"> </w:t>
            </w:r>
            <w:r w:rsidRPr="009A00E2">
              <w:rPr>
                <w:rFonts w:ascii="Calibri" w:eastAsia="Calibri" w:hAnsi="Calibri" w:cs="Calibri"/>
                <w:position w:val="1"/>
              </w:rPr>
              <w:t>as</w:t>
            </w:r>
            <w:r w:rsidRPr="009A00E2">
              <w:rPr>
                <w:rFonts w:ascii="Calibri" w:eastAsia="Calibri" w:hAnsi="Calibri" w:cs="Calibri"/>
                <w:spacing w:val="-6"/>
                <w:position w:val="1"/>
              </w:rPr>
              <w:t xml:space="preserve"> </w:t>
            </w:r>
            <w:r w:rsidRPr="009A00E2">
              <w:rPr>
                <w:rFonts w:ascii="Calibri" w:eastAsia="Calibri" w:hAnsi="Calibri" w:cs="Calibri"/>
                <w:position w:val="1"/>
              </w:rPr>
              <w:t>a</w:t>
            </w:r>
            <w:r w:rsidRPr="009A00E2">
              <w:rPr>
                <w:rFonts w:ascii="Calibri" w:eastAsia="Calibri" w:hAnsi="Calibri" w:cs="Calibri"/>
                <w:spacing w:val="-4"/>
                <w:position w:val="1"/>
              </w:rPr>
              <w:t xml:space="preserve"> </w:t>
            </w:r>
            <w:r w:rsidRPr="009A00E2">
              <w:rPr>
                <w:rFonts w:ascii="Calibri" w:eastAsia="Calibri" w:hAnsi="Calibri" w:cs="Calibri"/>
                <w:position w:val="1"/>
              </w:rPr>
              <w:t>f</w:t>
            </w:r>
            <w:r w:rsidRPr="009A00E2">
              <w:rPr>
                <w:rFonts w:ascii="Calibri" w:eastAsia="Calibri" w:hAnsi="Calibri" w:cs="Calibri"/>
                <w:spacing w:val="-3"/>
                <w:position w:val="1"/>
              </w:rPr>
              <w:t>r</w:t>
            </w:r>
            <w:r w:rsidRPr="009A00E2">
              <w:rPr>
                <w:rFonts w:ascii="Calibri" w:eastAsia="Calibri" w:hAnsi="Calibri" w:cs="Calibri"/>
                <w:position w:val="1"/>
              </w:rPr>
              <w:t>e</w:t>
            </w:r>
            <w:r w:rsidRPr="009A00E2">
              <w:rPr>
                <w:rFonts w:ascii="Calibri" w:eastAsia="Calibri" w:hAnsi="Calibri" w:cs="Calibri"/>
                <w:spacing w:val="-2"/>
                <w:position w:val="1"/>
              </w:rPr>
              <w:t>e</w:t>
            </w:r>
            <w:r w:rsidRPr="009A00E2">
              <w:rPr>
                <w:rFonts w:ascii="Calibri" w:eastAsia="Calibri" w:hAnsi="Calibri" w:cs="Calibri"/>
                <w:position w:val="1"/>
              </w:rPr>
              <w:t>-stan</w:t>
            </w:r>
            <w:r w:rsidRPr="009A00E2">
              <w:rPr>
                <w:rFonts w:ascii="Calibri" w:eastAsia="Calibri" w:hAnsi="Calibri" w:cs="Calibri"/>
                <w:spacing w:val="-1"/>
                <w:position w:val="1"/>
              </w:rPr>
              <w:t>d</w:t>
            </w:r>
            <w:r w:rsidRPr="009A00E2">
              <w:rPr>
                <w:rFonts w:ascii="Calibri" w:eastAsia="Calibri" w:hAnsi="Calibri" w:cs="Calibri"/>
                <w:position w:val="1"/>
              </w:rPr>
              <w:t>i</w:t>
            </w:r>
            <w:r w:rsidRPr="009A00E2">
              <w:rPr>
                <w:rFonts w:ascii="Calibri" w:eastAsia="Calibri" w:hAnsi="Calibri" w:cs="Calibri"/>
                <w:spacing w:val="-1"/>
                <w:position w:val="1"/>
              </w:rPr>
              <w:t>n</w:t>
            </w:r>
            <w:r w:rsidRPr="009A00E2">
              <w:rPr>
                <w:rFonts w:ascii="Calibri" w:eastAsia="Calibri" w:hAnsi="Calibri" w:cs="Calibri"/>
                <w:position w:val="1"/>
              </w:rPr>
              <w:t>g</w:t>
            </w:r>
            <w:r w:rsidRPr="009A00E2">
              <w:rPr>
                <w:rFonts w:ascii="Calibri" w:eastAsia="Calibri" w:hAnsi="Calibri" w:cs="Calibri"/>
                <w:spacing w:val="-5"/>
                <w:position w:val="1"/>
              </w:rPr>
              <w:t xml:space="preserve"> </w:t>
            </w:r>
            <w:r w:rsidRPr="009A00E2">
              <w:rPr>
                <w:rFonts w:ascii="Calibri" w:eastAsia="Calibri" w:hAnsi="Calibri" w:cs="Calibri"/>
                <w:spacing w:val="-1"/>
                <w:position w:val="1"/>
              </w:rPr>
              <w:t>d</w:t>
            </w:r>
            <w:r w:rsidRPr="009A00E2">
              <w:rPr>
                <w:rFonts w:ascii="Calibri" w:eastAsia="Calibri" w:hAnsi="Calibri" w:cs="Calibri"/>
                <w:spacing w:val="1"/>
                <w:position w:val="1"/>
              </w:rPr>
              <w:t>o</w:t>
            </w:r>
            <w:r w:rsidRPr="009A00E2">
              <w:rPr>
                <w:rFonts w:ascii="Calibri" w:eastAsia="Calibri" w:hAnsi="Calibri" w:cs="Calibri"/>
                <w:position w:val="1"/>
              </w:rPr>
              <w:t>c</w:t>
            </w:r>
            <w:r w:rsidRPr="009A00E2">
              <w:rPr>
                <w:rFonts w:ascii="Calibri" w:eastAsia="Calibri" w:hAnsi="Calibri" w:cs="Calibri"/>
                <w:spacing w:val="-3"/>
                <w:position w:val="1"/>
              </w:rPr>
              <w:t>u</w:t>
            </w:r>
            <w:r w:rsidRPr="009A00E2">
              <w:rPr>
                <w:rFonts w:ascii="Calibri" w:eastAsia="Calibri" w:hAnsi="Calibri" w:cs="Calibri"/>
                <w:spacing w:val="1"/>
                <w:position w:val="1"/>
              </w:rPr>
              <w:t>m</w:t>
            </w:r>
            <w:r w:rsidRPr="009A00E2">
              <w:rPr>
                <w:rFonts w:ascii="Calibri" w:eastAsia="Calibri" w:hAnsi="Calibri" w:cs="Calibri"/>
                <w:position w:val="1"/>
              </w:rPr>
              <w:t>ent.</w:t>
            </w:r>
            <w:r w:rsidR="002F6E21" w:rsidRPr="009A00E2">
              <w:rPr>
                <w:rFonts w:ascii="Calibri" w:eastAsia="Calibri" w:hAnsi="Calibri" w:cs="Calibri"/>
                <w:position w:val="1"/>
              </w:rPr>
              <w:t xml:space="preserve"> </w:t>
            </w:r>
            <w:r w:rsidRPr="009A00E2">
              <w:rPr>
                <w:rFonts w:ascii="Calibri" w:eastAsia="Calibri" w:hAnsi="Calibri" w:cs="Calibri"/>
              </w:rPr>
              <w:t>It</w:t>
            </w:r>
            <w:r w:rsidRPr="009A00E2">
              <w:rPr>
                <w:rFonts w:ascii="Calibri" w:eastAsia="Calibri" w:hAnsi="Calibri" w:cs="Calibri"/>
                <w:spacing w:val="-9"/>
              </w:rPr>
              <w:t xml:space="preserve"> </w:t>
            </w:r>
            <w:r w:rsidRPr="009A00E2">
              <w:rPr>
                <w:rFonts w:ascii="Calibri" w:eastAsia="Calibri" w:hAnsi="Calibri" w:cs="Calibri"/>
              </w:rPr>
              <w:t>should</w:t>
            </w:r>
            <w:r w:rsidRPr="009A00E2">
              <w:rPr>
                <w:rFonts w:ascii="Calibri" w:eastAsia="Calibri" w:hAnsi="Calibri" w:cs="Calibri"/>
                <w:spacing w:val="-13"/>
              </w:rPr>
              <w:t xml:space="preserve"> </w:t>
            </w:r>
            <w:r w:rsidRPr="009A00E2">
              <w:rPr>
                <w:rFonts w:ascii="Calibri" w:eastAsia="Calibri" w:hAnsi="Calibri" w:cs="Calibri"/>
              </w:rPr>
              <w:t>f</w:t>
            </w:r>
            <w:r w:rsidRPr="009A00E2">
              <w:rPr>
                <w:rFonts w:ascii="Calibri" w:eastAsia="Calibri" w:hAnsi="Calibri" w:cs="Calibri"/>
                <w:spacing w:val="-1"/>
              </w:rPr>
              <w:t>o</w:t>
            </w:r>
            <w:r w:rsidRPr="009A00E2">
              <w:rPr>
                <w:rFonts w:ascii="Calibri" w:eastAsia="Calibri" w:hAnsi="Calibri" w:cs="Calibri"/>
              </w:rPr>
              <w:t>cus</w:t>
            </w:r>
            <w:r w:rsidRPr="009A00E2">
              <w:rPr>
                <w:rFonts w:ascii="Calibri" w:eastAsia="Calibri" w:hAnsi="Calibri" w:cs="Calibri"/>
                <w:spacing w:val="-12"/>
              </w:rPr>
              <w:t xml:space="preserve"> </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2"/>
              </w:rPr>
              <w:t xml:space="preserve"> </w:t>
            </w:r>
            <w:r w:rsidRPr="009A00E2">
              <w:rPr>
                <w:rFonts w:ascii="Calibri" w:eastAsia="Calibri" w:hAnsi="Calibri" w:cs="Calibri"/>
              </w:rPr>
              <w:t>the</w:t>
            </w:r>
            <w:r w:rsidRPr="009A00E2">
              <w:rPr>
                <w:rFonts w:ascii="Calibri" w:eastAsia="Calibri" w:hAnsi="Calibri" w:cs="Calibri"/>
                <w:spacing w:val="-11"/>
              </w:rPr>
              <w:t xml:space="preserve"> </w:t>
            </w:r>
            <w:r w:rsidRPr="009A00E2">
              <w:rPr>
                <w:rFonts w:ascii="Calibri" w:eastAsia="Calibri" w:hAnsi="Calibri" w:cs="Calibri"/>
                <w:spacing w:val="1"/>
              </w:rPr>
              <w:t>m</w:t>
            </w:r>
            <w:r w:rsidRPr="009A00E2">
              <w:rPr>
                <w:rFonts w:ascii="Calibri" w:eastAsia="Calibri" w:hAnsi="Calibri" w:cs="Calibri"/>
              </w:rPr>
              <w:t>ain</w:t>
            </w:r>
            <w:r w:rsidRPr="009A00E2">
              <w:rPr>
                <w:rFonts w:ascii="Calibri" w:eastAsia="Calibri" w:hAnsi="Calibri" w:cs="Calibri"/>
                <w:spacing w:val="-15"/>
              </w:rPr>
              <w:t xml:space="preserve"> </w:t>
            </w: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aly</w:t>
            </w:r>
            <w:r w:rsidRPr="009A00E2">
              <w:rPr>
                <w:rFonts w:ascii="Calibri" w:eastAsia="Calibri" w:hAnsi="Calibri" w:cs="Calibri"/>
                <w:spacing w:val="1"/>
              </w:rPr>
              <w:t>t</w:t>
            </w:r>
            <w:r w:rsidRPr="009A00E2">
              <w:rPr>
                <w:rFonts w:ascii="Calibri" w:eastAsia="Calibri" w:hAnsi="Calibri" w:cs="Calibri"/>
              </w:rPr>
              <w:t>ical</w:t>
            </w:r>
            <w:r w:rsidRPr="009A00E2">
              <w:rPr>
                <w:rFonts w:ascii="Calibri" w:eastAsia="Calibri" w:hAnsi="Calibri" w:cs="Calibri"/>
                <w:spacing w:val="-12"/>
              </w:rPr>
              <w:t xml:space="preserve"> </w:t>
            </w:r>
            <w:r w:rsidRPr="009A00E2">
              <w:rPr>
                <w:rFonts w:ascii="Calibri" w:eastAsia="Calibri" w:hAnsi="Calibri" w:cs="Calibri"/>
                <w:spacing w:val="-1"/>
              </w:rPr>
              <w:t>p</w:t>
            </w:r>
            <w:r w:rsidRPr="009A00E2">
              <w:rPr>
                <w:rFonts w:ascii="Calibri" w:eastAsia="Calibri" w:hAnsi="Calibri" w:cs="Calibri"/>
                <w:spacing w:val="1"/>
              </w:rPr>
              <w:t>o</w:t>
            </w:r>
            <w:r w:rsidRPr="009A00E2">
              <w:rPr>
                <w:rFonts w:ascii="Calibri" w:eastAsia="Calibri" w:hAnsi="Calibri" w:cs="Calibri"/>
              </w:rPr>
              <w:t>i</w:t>
            </w:r>
            <w:r w:rsidRPr="009A00E2">
              <w:rPr>
                <w:rFonts w:ascii="Calibri" w:eastAsia="Calibri" w:hAnsi="Calibri" w:cs="Calibri"/>
                <w:spacing w:val="-1"/>
              </w:rPr>
              <w:t>n</w:t>
            </w:r>
            <w:r w:rsidRPr="009A00E2">
              <w:rPr>
                <w:rFonts w:ascii="Calibri" w:eastAsia="Calibri" w:hAnsi="Calibri" w:cs="Calibri"/>
              </w:rPr>
              <w:t>t</w:t>
            </w:r>
            <w:r w:rsidRPr="009A00E2">
              <w:rPr>
                <w:rFonts w:ascii="Calibri" w:eastAsia="Calibri" w:hAnsi="Calibri" w:cs="Calibri"/>
                <w:spacing w:val="-2"/>
              </w:rPr>
              <w:t>s</w:t>
            </w:r>
            <w:r w:rsidRPr="009A00E2">
              <w:rPr>
                <w:rFonts w:ascii="Calibri" w:eastAsia="Calibri" w:hAnsi="Calibri" w:cs="Calibri"/>
              </w:rPr>
              <w:t>;</w:t>
            </w:r>
            <w:r w:rsidRPr="009A00E2">
              <w:rPr>
                <w:rFonts w:ascii="Calibri" w:eastAsia="Calibri" w:hAnsi="Calibri" w:cs="Calibri"/>
                <w:spacing w:val="-8"/>
              </w:rPr>
              <w:t xml:space="preserve"> </w:t>
            </w:r>
            <w:r w:rsidRPr="009A00E2">
              <w:rPr>
                <w:rFonts w:ascii="Calibri" w:eastAsia="Calibri" w:hAnsi="Calibri" w:cs="Calibri"/>
              </w:rPr>
              <w:t>i</w:t>
            </w:r>
            <w:r w:rsidRPr="009A00E2">
              <w:rPr>
                <w:rFonts w:ascii="Calibri" w:eastAsia="Calibri" w:hAnsi="Calibri" w:cs="Calibri"/>
                <w:spacing w:val="-1"/>
              </w:rPr>
              <w:t>nd</w:t>
            </w:r>
            <w:r w:rsidRPr="009A00E2">
              <w:rPr>
                <w:rFonts w:ascii="Calibri" w:eastAsia="Calibri" w:hAnsi="Calibri" w:cs="Calibri"/>
              </w:rPr>
              <w:t>ic</w:t>
            </w:r>
            <w:r w:rsidRPr="009A00E2">
              <w:rPr>
                <w:rFonts w:ascii="Calibri" w:eastAsia="Calibri" w:hAnsi="Calibri" w:cs="Calibri"/>
                <w:spacing w:val="-3"/>
              </w:rPr>
              <w:t>a</w:t>
            </w:r>
            <w:r w:rsidRPr="009A00E2">
              <w:rPr>
                <w:rFonts w:ascii="Calibri" w:eastAsia="Calibri" w:hAnsi="Calibri" w:cs="Calibri"/>
              </w:rPr>
              <w:t>te</w:t>
            </w:r>
            <w:r w:rsidRPr="009A00E2">
              <w:rPr>
                <w:rFonts w:ascii="Calibri" w:eastAsia="Calibri" w:hAnsi="Calibri" w:cs="Calibri"/>
                <w:spacing w:val="-10"/>
              </w:rPr>
              <w:t xml:space="preserve"> </w:t>
            </w:r>
            <w:r w:rsidRPr="009A00E2">
              <w:rPr>
                <w:rFonts w:ascii="Calibri" w:eastAsia="Calibri" w:hAnsi="Calibri" w:cs="Calibri"/>
                <w:spacing w:val="-2"/>
              </w:rPr>
              <w:t>t</w:t>
            </w:r>
            <w:r w:rsidRPr="009A00E2">
              <w:rPr>
                <w:rFonts w:ascii="Calibri" w:eastAsia="Calibri" w:hAnsi="Calibri" w:cs="Calibri"/>
                <w:spacing w:val="-1"/>
              </w:rPr>
              <w:t>h</w:t>
            </w:r>
            <w:r w:rsidRPr="009A00E2">
              <w:rPr>
                <w:rFonts w:ascii="Calibri" w:eastAsia="Calibri" w:hAnsi="Calibri" w:cs="Calibri"/>
              </w:rPr>
              <w:t>e</w:t>
            </w:r>
            <w:r w:rsidRPr="009A00E2">
              <w:rPr>
                <w:rFonts w:ascii="Calibri" w:eastAsia="Calibri" w:hAnsi="Calibri" w:cs="Calibri"/>
                <w:spacing w:val="-11"/>
              </w:rPr>
              <w:t xml:space="preserve"> </w:t>
            </w:r>
            <w:r w:rsidRPr="009A00E2">
              <w:rPr>
                <w:rFonts w:ascii="Calibri" w:eastAsia="Calibri" w:hAnsi="Calibri" w:cs="Calibri"/>
                <w:spacing w:val="1"/>
              </w:rPr>
              <w:t>m</w:t>
            </w:r>
            <w:r w:rsidRPr="009A00E2">
              <w:rPr>
                <w:rFonts w:ascii="Calibri" w:eastAsia="Calibri" w:hAnsi="Calibri" w:cs="Calibri"/>
              </w:rPr>
              <w:t>ain</w:t>
            </w:r>
            <w:r w:rsidRPr="009A00E2">
              <w:rPr>
                <w:rFonts w:ascii="Calibri" w:eastAsia="Calibri" w:hAnsi="Calibri" w:cs="Calibri"/>
                <w:spacing w:val="-10"/>
              </w:rPr>
              <w:t xml:space="preserve"> </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cl</w:t>
            </w:r>
            <w:r w:rsidRPr="009A00E2">
              <w:rPr>
                <w:rFonts w:ascii="Calibri" w:eastAsia="Calibri" w:hAnsi="Calibri" w:cs="Calibri"/>
                <w:spacing w:val="-1"/>
              </w:rPr>
              <w:t>u</w:t>
            </w:r>
            <w:r w:rsidRPr="009A00E2">
              <w:rPr>
                <w:rFonts w:ascii="Calibri" w:eastAsia="Calibri" w:hAnsi="Calibri" w:cs="Calibri"/>
              </w:rPr>
              <w:t>s</w:t>
            </w:r>
            <w:r w:rsidRPr="009A00E2">
              <w:rPr>
                <w:rFonts w:ascii="Calibri" w:eastAsia="Calibri" w:hAnsi="Calibri" w:cs="Calibri"/>
                <w:spacing w:val="-3"/>
              </w:rPr>
              <w: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 less</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w:t>
            </w:r>
            <w:r w:rsidRPr="009A00E2">
              <w:rPr>
                <w:rFonts w:ascii="Calibri" w:eastAsia="Calibri" w:hAnsi="Calibri" w:cs="Calibri"/>
                <w:spacing w:val="-2"/>
              </w:rPr>
              <w:t xml:space="preserve"> </w:t>
            </w:r>
            <w:r w:rsidRPr="009A00E2">
              <w:rPr>
                <w:rFonts w:ascii="Calibri" w:eastAsia="Calibri" w:hAnsi="Calibri" w:cs="Calibri"/>
              </w:rPr>
              <w:t>learned and</w:t>
            </w:r>
            <w:r w:rsidRPr="009A00E2">
              <w:rPr>
                <w:rFonts w:ascii="Calibri" w:eastAsia="Calibri" w:hAnsi="Calibri" w:cs="Calibri"/>
                <w:spacing w:val="-3"/>
              </w:rPr>
              <w:t xml:space="preserve"> </w:t>
            </w:r>
            <w:r w:rsidRPr="009A00E2">
              <w:rPr>
                <w:rFonts w:ascii="Calibri" w:eastAsia="Calibri" w:hAnsi="Calibri" w:cs="Calibri"/>
              </w:rPr>
              <w:t>specif</w:t>
            </w:r>
            <w:r w:rsidRPr="009A00E2">
              <w:rPr>
                <w:rFonts w:ascii="Calibri" w:eastAsia="Calibri" w:hAnsi="Calibri" w:cs="Calibri"/>
                <w:spacing w:val="-3"/>
              </w:rPr>
              <w:t>i</w:t>
            </w:r>
            <w:r w:rsidRPr="009A00E2">
              <w:rPr>
                <w:rFonts w:ascii="Calibri" w:eastAsia="Calibri" w:hAnsi="Calibri" w:cs="Calibri"/>
              </w:rPr>
              <w:t>c</w:t>
            </w:r>
            <w:r w:rsidRPr="009A00E2">
              <w:rPr>
                <w:rFonts w:ascii="Calibri" w:eastAsia="Calibri" w:hAnsi="Calibri" w:cs="Calibri"/>
                <w:spacing w:val="1"/>
              </w:rPr>
              <w:t xml:space="preserve"> </w:t>
            </w:r>
            <w:r w:rsidRPr="009A00E2">
              <w:rPr>
                <w:rFonts w:ascii="Calibri" w:eastAsia="Calibri" w:hAnsi="Calibri" w:cs="Calibri"/>
              </w:rPr>
              <w:t>re</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spacing w:val="1"/>
              </w:rPr>
              <w:t>m</w:t>
            </w:r>
            <w:r w:rsidRPr="009A00E2">
              <w:rPr>
                <w:rFonts w:ascii="Calibri" w:eastAsia="Calibri" w:hAnsi="Calibri" w:cs="Calibri"/>
                <w:spacing w:val="-1"/>
              </w:rPr>
              <w:t>m</w:t>
            </w:r>
            <w:r w:rsidRPr="009A00E2">
              <w:rPr>
                <w:rFonts w:ascii="Calibri" w:eastAsia="Calibri" w:hAnsi="Calibri" w:cs="Calibri"/>
              </w:rPr>
              <w:t>en</w:t>
            </w:r>
            <w:r w:rsidRPr="009A00E2">
              <w:rPr>
                <w:rFonts w:ascii="Calibri" w:eastAsia="Calibri" w:hAnsi="Calibri" w:cs="Calibri"/>
                <w:spacing w:val="-1"/>
              </w:rPr>
              <w:t>d</w:t>
            </w:r>
            <w:r w:rsidRPr="009A00E2">
              <w:rPr>
                <w:rFonts w:ascii="Calibri" w:eastAsia="Calibri" w:hAnsi="Calibri" w:cs="Calibri"/>
              </w:rPr>
              <w:t>ati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w:t>
            </w:r>
          </w:p>
        </w:tc>
      </w:tr>
      <w:tr w:rsidR="00634D3E" w:rsidRPr="009A00E2" w14:paraId="0050F076" w14:textId="77777777" w:rsidTr="2B357259">
        <w:trPr>
          <w:trHeight w:val="1620"/>
          <w:jc w:val="center"/>
        </w:trPr>
        <w:tc>
          <w:tcPr>
            <w:tcW w:w="25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3A37C0" w14:textId="77777777" w:rsidR="00634D3E" w:rsidRPr="009A00E2" w:rsidRDefault="00634D3E" w:rsidP="002E62F5">
            <w:pPr>
              <w:spacing w:before="3" w:line="120" w:lineRule="exact"/>
              <w:rPr>
                <w:sz w:val="13"/>
                <w:szCs w:val="13"/>
              </w:rPr>
            </w:pPr>
          </w:p>
          <w:p w14:paraId="01D3BE72" w14:textId="77777777" w:rsidR="00634D3E" w:rsidRPr="009A00E2" w:rsidRDefault="002F6E21" w:rsidP="002F6E21">
            <w:pPr>
              <w:rPr>
                <w:rFonts w:ascii="Calibri" w:eastAsia="Calibri" w:hAnsi="Calibri" w:cs="Calibri"/>
                <w:b/>
              </w:rPr>
            </w:pPr>
            <w:r w:rsidRPr="009A00E2">
              <w:rPr>
                <w:rFonts w:ascii="Calibri" w:eastAsia="Calibri" w:hAnsi="Calibri" w:cs="Calibri"/>
                <w:b/>
              </w:rPr>
              <w:t>Project Overview</w:t>
            </w:r>
          </w:p>
          <w:p w14:paraId="333DD110" w14:textId="77777777" w:rsidR="00BC7DCB" w:rsidRPr="009A00E2" w:rsidRDefault="00BC7DCB" w:rsidP="00BC7DCB">
            <w:pPr>
              <w:spacing w:line="260" w:lineRule="exact"/>
              <w:ind w:left="102"/>
              <w:rPr>
                <w:rFonts w:ascii="Calibri" w:eastAsia="Calibri" w:hAnsi="Calibri" w:cs="Calibri"/>
              </w:rPr>
            </w:pPr>
            <w:r w:rsidRPr="009A00E2">
              <w:rPr>
                <w:rFonts w:ascii="Calibri" w:eastAsia="Calibri" w:hAnsi="Calibri" w:cs="Calibri"/>
                <w:i/>
                <w:position w:val="1"/>
              </w:rPr>
              <w:t>(t</w:t>
            </w:r>
            <w:r w:rsidRPr="009A00E2">
              <w:rPr>
                <w:rFonts w:ascii="Calibri" w:eastAsia="Calibri" w:hAnsi="Calibri" w:cs="Calibri"/>
                <w:i/>
                <w:spacing w:val="-1"/>
                <w:position w:val="1"/>
              </w:rPr>
              <w:t>h</w:t>
            </w:r>
            <w:r w:rsidRPr="009A00E2">
              <w:rPr>
                <w:rFonts w:ascii="Calibri" w:eastAsia="Calibri" w:hAnsi="Calibri" w:cs="Calibri"/>
                <w:i/>
                <w:position w:val="1"/>
              </w:rPr>
              <w:t xml:space="preserve">is </w:t>
            </w:r>
            <w:r w:rsidRPr="009A00E2">
              <w:rPr>
                <w:rFonts w:ascii="Calibri" w:eastAsia="Calibri" w:hAnsi="Calibri" w:cs="Calibri"/>
                <w:i/>
                <w:spacing w:val="1"/>
                <w:position w:val="1"/>
              </w:rPr>
              <w:t>s</w:t>
            </w:r>
            <w:r w:rsidRPr="009A00E2">
              <w:rPr>
                <w:rFonts w:ascii="Calibri" w:eastAsia="Calibri" w:hAnsi="Calibri" w:cs="Calibri"/>
                <w:i/>
                <w:position w:val="1"/>
              </w:rPr>
              <w:t>e</w:t>
            </w:r>
            <w:r w:rsidRPr="009A00E2">
              <w:rPr>
                <w:rFonts w:ascii="Calibri" w:eastAsia="Calibri" w:hAnsi="Calibri" w:cs="Calibri"/>
                <w:i/>
                <w:spacing w:val="-3"/>
                <w:position w:val="1"/>
              </w:rPr>
              <w:t>c</w:t>
            </w:r>
            <w:r w:rsidRPr="009A00E2">
              <w:rPr>
                <w:rFonts w:ascii="Calibri" w:eastAsia="Calibri" w:hAnsi="Calibri" w:cs="Calibri"/>
                <w:i/>
                <w:position w:val="1"/>
              </w:rPr>
              <w:t>tion</w:t>
            </w:r>
            <w:r w:rsidRPr="009A00E2">
              <w:rPr>
                <w:rFonts w:ascii="Calibri" w:eastAsia="Calibri" w:hAnsi="Calibri" w:cs="Calibri"/>
                <w:i/>
                <w:spacing w:val="-1"/>
                <w:position w:val="1"/>
              </w:rPr>
              <w:t xml:space="preserve"> </w:t>
            </w:r>
            <w:r w:rsidRPr="009A00E2">
              <w:rPr>
                <w:rFonts w:ascii="Calibri" w:eastAsia="Calibri" w:hAnsi="Calibri" w:cs="Calibri"/>
                <w:i/>
                <w:spacing w:val="1"/>
                <w:position w:val="1"/>
              </w:rPr>
              <w:t>s</w:t>
            </w:r>
            <w:r w:rsidRPr="009A00E2">
              <w:rPr>
                <w:rFonts w:ascii="Calibri" w:eastAsia="Calibri" w:hAnsi="Calibri" w:cs="Calibri"/>
                <w:i/>
                <w:spacing w:val="-1"/>
                <w:position w:val="1"/>
              </w:rPr>
              <w:t>h</w:t>
            </w:r>
            <w:r w:rsidRPr="009A00E2">
              <w:rPr>
                <w:rFonts w:ascii="Calibri" w:eastAsia="Calibri" w:hAnsi="Calibri" w:cs="Calibri"/>
                <w:i/>
                <w:position w:val="1"/>
              </w:rPr>
              <w:t>o</w:t>
            </w:r>
            <w:r w:rsidRPr="009A00E2">
              <w:rPr>
                <w:rFonts w:ascii="Calibri" w:eastAsia="Calibri" w:hAnsi="Calibri" w:cs="Calibri"/>
                <w:i/>
                <w:spacing w:val="-1"/>
                <w:position w:val="1"/>
              </w:rPr>
              <w:t>u</w:t>
            </w:r>
            <w:r w:rsidRPr="009A00E2">
              <w:rPr>
                <w:rFonts w:ascii="Calibri" w:eastAsia="Calibri" w:hAnsi="Calibri" w:cs="Calibri"/>
                <w:i/>
                <w:position w:val="1"/>
              </w:rPr>
              <w:t>ld</w:t>
            </w:r>
            <w:r w:rsidRPr="009A00E2">
              <w:rPr>
                <w:rFonts w:ascii="Calibri" w:eastAsia="Calibri" w:hAnsi="Calibri" w:cs="Calibri"/>
                <w:i/>
                <w:spacing w:val="-1"/>
                <w:position w:val="1"/>
              </w:rPr>
              <w:t xml:space="preserve"> </w:t>
            </w:r>
            <w:r w:rsidRPr="009A00E2">
              <w:rPr>
                <w:rFonts w:ascii="Calibri" w:eastAsia="Calibri" w:hAnsi="Calibri" w:cs="Calibri"/>
                <w:i/>
                <w:position w:val="1"/>
              </w:rPr>
              <w:t>n</w:t>
            </w:r>
            <w:r w:rsidRPr="009A00E2">
              <w:rPr>
                <w:rFonts w:ascii="Calibri" w:eastAsia="Calibri" w:hAnsi="Calibri" w:cs="Calibri"/>
                <w:i/>
                <w:spacing w:val="-1"/>
                <w:position w:val="1"/>
              </w:rPr>
              <w:t>o</w:t>
            </w:r>
            <w:r w:rsidRPr="009A00E2">
              <w:rPr>
                <w:rFonts w:ascii="Calibri" w:eastAsia="Calibri" w:hAnsi="Calibri" w:cs="Calibri"/>
                <w:i/>
                <w:position w:val="1"/>
              </w:rPr>
              <w:t>t</w:t>
            </w:r>
          </w:p>
          <w:p w14:paraId="017969F7" w14:textId="311EE9A3" w:rsidR="00BC7DCB" w:rsidRPr="009A00E2" w:rsidRDefault="00BC7DCB" w:rsidP="00BC7DCB">
            <w:pPr>
              <w:rPr>
                <w:rFonts w:ascii="Calibri" w:eastAsia="Calibri" w:hAnsi="Calibri" w:cs="Calibri"/>
              </w:rPr>
            </w:pPr>
            <w:r w:rsidRPr="009A00E2">
              <w:rPr>
                <w:rFonts w:ascii="Calibri" w:eastAsia="Calibri" w:hAnsi="Calibri" w:cs="Calibri"/>
                <w:i/>
              </w:rPr>
              <w:t>exceed</w:t>
            </w:r>
            <w:r w:rsidRPr="009A00E2">
              <w:rPr>
                <w:rFonts w:ascii="Calibri" w:eastAsia="Calibri" w:hAnsi="Calibri" w:cs="Calibri"/>
                <w:i/>
                <w:spacing w:val="-2"/>
              </w:rPr>
              <w:t xml:space="preserve"> </w:t>
            </w:r>
            <w:r w:rsidRPr="009A00E2">
              <w:rPr>
                <w:rFonts w:ascii="Calibri" w:eastAsia="Calibri" w:hAnsi="Calibri" w:cs="Calibri"/>
                <w:i/>
              </w:rPr>
              <w:t>1</w:t>
            </w:r>
            <w:r w:rsidRPr="009A00E2">
              <w:rPr>
                <w:rFonts w:ascii="Calibri" w:eastAsia="Calibri" w:hAnsi="Calibri" w:cs="Calibri"/>
                <w:i/>
                <w:spacing w:val="1"/>
              </w:rPr>
              <w:t xml:space="preserve"> </w:t>
            </w:r>
            <w:r w:rsidRPr="009A00E2">
              <w:rPr>
                <w:rFonts w:ascii="Calibri" w:eastAsia="Calibri" w:hAnsi="Calibri" w:cs="Calibri"/>
                <w:i/>
              </w:rPr>
              <w:t>p</w:t>
            </w:r>
            <w:r w:rsidRPr="009A00E2">
              <w:rPr>
                <w:rFonts w:ascii="Calibri" w:eastAsia="Calibri" w:hAnsi="Calibri" w:cs="Calibri"/>
                <w:i/>
                <w:spacing w:val="-1"/>
              </w:rPr>
              <w:t>ag</w:t>
            </w:r>
            <w:r w:rsidRPr="009A00E2">
              <w:rPr>
                <w:rFonts w:ascii="Calibri" w:eastAsia="Calibri" w:hAnsi="Calibri" w:cs="Calibri"/>
                <w:i/>
              </w:rPr>
              <w:t>e in le</w:t>
            </w:r>
            <w:r w:rsidRPr="009A00E2">
              <w:rPr>
                <w:rFonts w:ascii="Calibri" w:eastAsia="Calibri" w:hAnsi="Calibri" w:cs="Calibri"/>
                <w:i/>
                <w:spacing w:val="-1"/>
              </w:rPr>
              <w:t>ng</w:t>
            </w:r>
            <w:r w:rsidRPr="009A00E2">
              <w:rPr>
                <w:rFonts w:ascii="Calibri" w:eastAsia="Calibri" w:hAnsi="Calibri" w:cs="Calibri"/>
                <w:i/>
              </w:rPr>
              <w:t>th)</w:t>
            </w:r>
          </w:p>
        </w:tc>
        <w:tc>
          <w:tcPr>
            <w:tcW w:w="86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96F564" w14:textId="06426694" w:rsidR="00634D3E" w:rsidRPr="009A00E2" w:rsidRDefault="00BC7DCB" w:rsidP="00BC7DCB">
            <w:pPr>
              <w:spacing w:line="260" w:lineRule="exact"/>
              <w:jc w:val="both"/>
              <w:rPr>
                <w:rFonts w:ascii="Calibri" w:eastAsia="Calibri" w:hAnsi="Calibri" w:cs="Calibri"/>
                <w:spacing w:val="-2"/>
              </w:rPr>
            </w:pPr>
            <w:r w:rsidRPr="009A00E2">
              <w:rPr>
                <w:rFonts w:ascii="Calibri" w:eastAsia="Calibri" w:hAnsi="Calibri" w:cs="Calibri"/>
                <w:spacing w:val="-2"/>
              </w:rPr>
              <w:t>The Project Overview provides essential background information, including the project’s objectives, the key issues it aims to address, and a description of the target population. It summarizes the intervention logic, outlining the overall objective (impact), specific objectives (outcomes), outputs, and relevant indicators. This section focuses solely on factual information about the project and does not include analysis or assessments related to implementation.</w:t>
            </w:r>
          </w:p>
        </w:tc>
      </w:tr>
      <w:tr w:rsidR="00634D3E" w:rsidRPr="009A00E2" w14:paraId="4A00EA6E" w14:textId="77777777" w:rsidTr="2B357259">
        <w:trPr>
          <w:trHeight w:val="945"/>
          <w:jc w:val="center"/>
        </w:trPr>
        <w:tc>
          <w:tcPr>
            <w:tcW w:w="25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275482" w14:textId="77777777" w:rsidR="00634D3E" w:rsidRPr="009A00E2" w:rsidRDefault="00634D3E" w:rsidP="002F6E21">
            <w:pPr>
              <w:rPr>
                <w:rFonts w:ascii="Calibri" w:eastAsia="Calibri" w:hAnsi="Calibri" w:cs="Calibri"/>
              </w:rPr>
            </w:pPr>
            <w:r w:rsidRPr="009A00E2">
              <w:rPr>
                <w:rFonts w:ascii="Calibri" w:eastAsia="Calibri" w:hAnsi="Calibri" w:cs="Calibri"/>
                <w:b/>
                <w:spacing w:val="-1"/>
              </w:rPr>
              <w:t>Me</w:t>
            </w:r>
            <w:r w:rsidRPr="009A00E2">
              <w:rPr>
                <w:rFonts w:ascii="Calibri" w:eastAsia="Calibri" w:hAnsi="Calibri" w:cs="Calibri"/>
                <w:b/>
              </w:rPr>
              <w:t>t</w:t>
            </w:r>
            <w:r w:rsidRPr="009A00E2">
              <w:rPr>
                <w:rFonts w:ascii="Calibri" w:eastAsia="Calibri" w:hAnsi="Calibri" w:cs="Calibri"/>
                <w:b/>
                <w:spacing w:val="-1"/>
              </w:rPr>
              <w:t>hodo</w:t>
            </w:r>
            <w:r w:rsidRPr="009A00E2">
              <w:rPr>
                <w:rFonts w:ascii="Calibri" w:eastAsia="Calibri" w:hAnsi="Calibri" w:cs="Calibri"/>
                <w:b/>
                <w:spacing w:val="1"/>
              </w:rPr>
              <w:t>l</w:t>
            </w:r>
            <w:r w:rsidRPr="009A00E2">
              <w:rPr>
                <w:rFonts w:ascii="Calibri" w:eastAsia="Calibri" w:hAnsi="Calibri" w:cs="Calibri"/>
                <w:b/>
                <w:spacing w:val="-1"/>
              </w:rPr>
              <w:t>o</w:t>
            </w:r>
            <w:r w:rsidRPr="009A00E2">
              <w:rPr>
                <w:rFonts w:ascii="Calibri" w:eastAsia="Calibri" w:hAnsi="Calibri" w:cs="Calibri"/>
                <w:b/>
                <w:spacing w:val="1"/>
              </w:rPr>
              <w:t>g</w:t>
            </w:r>
            <w:r w:rsidRPr="009A00E2">
              <w:rPr>
                <w:rFonts w:ascii="Calibri" w:eastAsia="Calibri" w:hAnsi="Calibri" w:cs="Calibri"/>
                <w:b/>
              </w:rPr>
              <w:t>y</w:t>
            </w:r>
          </w:p>
          <w:p w14:paraId="44CD7662" w14:textId="17525713" w:rsidR="00634D3E" w:rsidRPr="009A00E2" w:rsidRDefault="00634D3E" w:rsidP="00634D3E">
            <w:pPr>
              <w:spacing w:line="260" w:lineRule="exact"/>
              <w:ind w:left="102"/>
              <w:rPr>
                <w:sz w:val="13"/>
                <w:szCs w:val="13"/>
              </w:rPr>
            </w:pPr>
            <w:r w:rsidRPr="009A00E2">
              <w:rPr>
                <w:rFonts w:ascii="Calibri" w:eastAsia="Calibri" w:hAnsi="Calibri" w:cs="Calibri"/>
                <w:i/>
                <w:position w:val="1"/>
              </w:rPr>
              <w:t>(t</w:t>
            </w:r>
            <w:r w:rsidRPr="009A00E2">
              <w:rPr>
                <w:rFonts w:ascii="Calibri" w:eastAsia="Calibri" w:hAnsi="Calibri" w:cs="Calibri"/>
                <w:i/>
                <w:spacing w:val="-1"/>
                <w:position w:val="1"/>
              </w:rPr>
              <w:t>h</w:t>
            </w:r>
            <w:r w:rsidRPr="009A00E2">
              <w:rPr>
                <w:rFonts w:ascii="Calibri" w:eastAsia="Calibri" w:hAnsi="Calibri" w:cs="Calibri"/>
                <w:i/>
                <w:position w:val="1"/>
              </w:rPr>
              <w:t xml:space="preserve">is </w:t>
            </w:r>
            <w:r w:rsidRPr="009A00E2">
              <w:rPr>
                <w:rFonts w:ascii="Calibri" w:eastAsia="Calibri" w:hAnsi="Calibri" w:cs="Calibri"/>
                <w:i/>
                <w:spacing w:val="1"/>
                <w:position w:val="1"/>
              </w:rPr>
              <w:t>s</w:t>
            </w:r>
            <w:r w:rsidRPr="009A00E2">
              <w:rPr>
                <w:rFonts w:ascii="Calibri" w:eastAsia="Calibri" w:hAnsi="Calibri" w:cs="Calibri"/>
                <w:i/>
                <w:position w:val="1"/>
              </w:rPr>
              <w:t>e</w:t>
            </w:r>
            <w:r w:rsidRPr="009A00E2">
              <w:rPr>
                <w:rFonts w:ascii="Calibri" w:eastAsia="Calibri" w:hAnsi="Calibri" w:cs="Calibri"/>
                <w:i/>
                <w:spacing w:val="-3"/>
                <w:position w:val="1"/>
              </w:rPr>
              <w:t>c</w:t>
            </w:r>
            <w:r w:rsidRPr="009A00E2">
              <w:rPr>
                <w:rFonts w:ascii="Calibri" w:eastAsia="Calibri" w:hAnsi="Calibri" w:cs="Calibri"/>
                <w:i/>
                <w:position w:val="1"/>
              </w:rPr>
              <w:t>tion</w:t>
            </w:r>
            <w:r w:rsidRPr="009A00E2">
              <w:rPr>
                <w:rFonts w:ascii="Calibri" w:eastAsia="Calibri" w:hAnsi="Calibri" w:cs="Calibri"/>
                <w:i/>
                <w:spacing w:val="-1"/>
                <w:position w:val="1"/>
              </w:rPr>
              <w:t xml:space="preserve"> </w:t>
            </w:r>
            <w:r w:rsidRPr="009A00E2">
              <w:rPr>
                <w:rFonts w:ascii="Calibri" w:eastAsia="Calibri" w:hAnsi="Calibri" w:cs="Calibri"/>
                <w:i/>
                <w:spacing w:val="1"/>
                <w:position w:val="1"/>
              </w:rPr>
              <w:t>s</w:t>
            </w:r>
            <w:r w:rsidRPr="009A00E2">
              <w:rPr>
                <w:rFonts w:ascii="Calibri" w:eastAsia="Calibri" w:hAnsi="Calibri" w:cs="Calibri"/>
                <w:i/>
                <w:spacing w:val="-1"/>
                <w:position w:val="1"/>
              </w:rPr>
              <w:t>h</w:t>
            </w:r>
            <w:r w:rsidRPr="009A00E2">
              <w:rPr>
                <w:rFonts w:ascii="Calibri" w:eastAsia="Calibri" w:hAnsi="Calibri" w:cs="Calibri"/>
                <w:i/>
                <w:position w:val="1"/>
              </w:rPr>
              <w:t>o</w:t>
            </w:r>
            <w:r w:rsidRPr="009A00E2">
              <w:rPr>
                <w:rFonts w:ascii="Calibri" w:eastAsia="Calibri" w:hAnsi="Calibri" w:cs="Calibri"/>
                <w:i/>
                <w:spacing w:val="-1"/>
                <w:position w:val="1"/>
              </w:rPr>
              <w:t>u</w:t>
            </w:r>
            <w:r w:rsidRPr="009A00E2">
              <w:rPr>
                <w:rFonts w:ascii="Calibri" w:eastAsia="Calibri" w:hAnsi="Calibri" w:cs="Calibri"/>
                <w:i/>
                <w:position w:val="1"/>
              </w:rPr>
              <w:t>ld</w:t>
            </w:r>
            <w:r w:rsidRPr="009A00E2">
              <w:rPr>
                <w:rFonts w:ascii="Calibri" w:eastAsia="Calibri" w:hAnsi="Calibri" w:cs="Calibri"/>
                <w:i/>
                <w:spacing w:val="-1"/>
                <w:position w:val="1"/>
              </w:rPr>
              <w:t xml:space="preserve"> </w:t>
            </w:r>
            <w:r w:rsidRPr="009A00E2">
              <w:rPr>
                <w:rFonts w:ascii="Calibri" w:eastAsia="Calibri" w:hAnsi="Calibri" w:cs="Calibri"/>
                <w:i/>
                <w:position w:val="1"/>
              </w:rPr>
              <w:t>n</w:t>
            </w:r>
            <w:r w:rsidRPr="009A00E2">
              <w:rPr>
                <w:rFonts w:ascii="Calibri" w:eastAsia="Calibri" w:hAnsi="Calibri" w:cs="Calibri"/>
                <w:i/>
                <w:spacing w:val="-1"/>
                <w:position w:val="1"/>
              </w:rPr>
              <w:t>o</w:t>
            </w:r>
            <w:r w:rsidRPr="009A00E2">
              <w:rPr>
                <w:rFonts w:ascii="Calibri" w:eastAsia="Calibri" w:hAnsi="Calibri" w:cs="Calibri"/>
                <w:i/>
                <w:position w:val="1"/>
              </w:rPr>
              <w:t xml:space="preserve">t </w:t>
            </w:r>
            <w:r w:rsidRPr="009A00E2">
              <w:rPr>
                <w:rFonts w:ascii="Calibri" w:eastAsia="Calibri" w:hAnsi="Calibri" w:cs="Calibri"/>
                <w:i/>
              </w:rPr>
              <w:t>exceed</w:t>
            </w:r>
            <w:r w:rsidRPr="009A00E2">
              <w:rPr>
                <w:rFonts w:ascii="Calibri" w:eastAsia="Calibri" w:hAnsi="Calibri" w:cs="Calibri"/>
                <w:i/>
                <w:spacing w:val="-2"/>
              </w:rPr>
              <w:t xml:space="preserve"> </w:t>
            </w:r>
            <w:r w:rsidRPr="009A00E2">
              <w:rPr>
                <w:rFonts w:ascii="Calibri" w:eastAsia="Calibri" w:hAnsi="Calibri" w:cs="Calibri"/>
                <w:i/>
              </w:rPr>
              <w:t>1</w:t>
            </w:r>
            <w:r w:rsidRPr="009A00E2">
              <w:rPr>
                <w:rFonts w:ascii="Calibri" w:eastAsia="Calibri" w:hAnsi="Calibri" w:cs="Calibri"/>
                <w:i/>
                <w:spacing w:val="1"/>
              </w:rPr>
              <w:t xml:space="preserve"> </w:t>
            </w:r>
            <w:r w:rsidRPr="009A00E2">
              <w:rPr>
                <w:rFonts w:ascii="Calibri" w:eastAsia="Calibri" w:hAnsi="Calibri" w:cs="Calibri"/>
                <w:i/>
              </w:rPr>
              <w:t>p</w:t>
            </w:r>
            <w:r w:rsidRPr="009A00E2">
              <w:rPr>
                <w:rFonts w:ascii="Calibri" w:eastAsia="Calibri" w:hAnsi="Calibri" w:cs="Calibri"/>
                <w:i/>
                <w:spacing w:val="-1"/>
              </w:rPr>
              <w:t>ag</w:t>
            </w:r>
            <w:r w:rsidRPr="009A00E2">
              <w:rPr>
                <w:rFonts w:ascii="Calibri" w:eastAsia="Calibri" w:hAnsi="Calibri" w:cs="Calibri"/>
                <w:i/>
              </w:rPr>
              <w:t>e in le</w:t>
            </w:r>
            <w:r w:rsidRPr="009A00E2">
              <w:rPr>
                <w:rFonts w:ascii="Calibri" w:eastAsia="Calibri" w:hAnsi="Calibri" w:cs="Calibri"/>
                <w:i/>
                <w:spacing w:val="-1"/>
              </w:rPr>
              <w:t>ng</w:t>
            </w:r>
            <w:r w:rsidRPr="009A00E2">
              <w:rPr>
                <w:rFonts w:ascii="Calibri" w:eastAsia="Calibri" w:hAnsi="Calibri" w:cs="Calibri"/>
                <w:i/>
              </w:rPr>
              <w:t>th)</w:t>
            </w:r>
          </w:p>
        </w:tc>
        <w:tc>
          <w:tcPr>
            <w:tcW w:w="86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436831" w14:textId="67F8E994" w:rsidR="00634D3E" w:rsidRPr="009A00E2" w:rsidRDefault="00634D3E" w:rsidP="00634D3E">
            <w:pPr>
              <w:spacing w:line="260" w:lineRule="exact"/>
              <w:jc w:val="both"/>
              <w:rPr>
                <w:rFonts w:ascii="Calibri" w:eastAsia="Calibri" w:hAnsi="Calibri" w:cs="Calibri"/>
                <w:position w:val="1"/>
              </w:rPr>
            </w:pPr>
            <w:r w:rsidRPr="009A00E2">
              <w:rPr>
                <w:rFonts w:ascii="Calibri" w:eastAsia="Calibri" w:hAnsi="Calibri" w:cs="Calibri"/>
              </w:rPr>
              <w:t>The</w:t>
            </w:r>
            <w:r w:rsidRPr="009A00E2">
              <w:rPr>
                <w:rFonts w:ascii="Calibri" w:eastAsia="Calibri" w:hAnsi="Calibri" w:cs="Calibri"/>
                <w:spacing w:val="-11"/>
              </w:rPr>
              <w:t xml:space="preserve"> </w:t>
            </w:r>
            <w:r w:rsidRPr="009A00E2">
              <w:rPr>
                <w:rFonts w:ascii="Calibri" w:eastAsia="Calibri" w:hAnsi="Calibri" w:cs="Calibri"/>
                <w:spacing w:val="1"/>
              </w:rPr>
              <w:t>m</w:t>
            </w:r>
            <w:r w:rsidRPr="009A00E2">
              <w:rPr>
                <w:rFonts w:ascii="Calibri" w:eastAsia="Calibri" w:hAnsi="Calibri" w:cs="Calibri"/>
                <w:spacing w:val="-2"/>
              </w:rPr>
              <w:t>e</w:t>
            </w:r>
            <w:r w:rsidRPr="009A00E2">
              <w:rPr>
                <w:rFonts w:ascii="Calibri" w:eastAsia="Calibri" w:hAnsi="Calibri" w:cs="Calibri"/>
              </w:rPr>
              <w:t>th</w:t>
            </w:r>
            <w:r w:rsidRPr="009A00E2">
              <w:rPr>
                <w:rFonts w:ascii="Calibri" w:eastAsia="Calibri" w:hAnsi="Calibri" w:cs="Calibri"/>
                <w:spacing w:val="1"/>
              </w:rPr>
              <w:t>o</w:t>
            </w:r>
            <w:r w:rsidRPr="009A00E2">
              <w:rPr>
                <w:rFonts w:ascii="Calibri" w:eastAsia="Calibri" w:hAnsi="Calibri" w:cs="Calibri"/>
                <w:spacing w:val="-3"/>
              </w:rPr>
              <w:t>d</w:t>
            </w:r>
            <w:r w:rsidRPr="009A00E2">
              <w:rPr>
                <w:rFonts w:ascii="Calibri" w:eastAsia="Calibri" w:hAnsi="Calibri" w:cs="Calibri"/>
                <w:spacing w:val="1"/>
              </w:rPr>
              <w:t>o</w:t>
            </w:r>
            <w:r w:rsidRPr="009A00E2">
              <w:rPr>
                <w:rFonts w:ascii="Calibri" w:eastAsia="Calibri" w:hAnsi="Calibri" w:cs="Calibri"/>
              </w:rPr>
              <w:t>l</w:t>
            </w:r>
            <w:r w:rsidRPr="009A00E2">
              <w:rPr>
                <w:rFonts w:ascii="Calibri" w:eastAsia="Calibri" w:hAnsi="Calibri" w:cs="Calibri"/>
                <w:spacing w:val="1"/>
              </w:rPr>
              <w:t>o</w:t>
            </w:r>
            <w:r w:rsidRPr="009A00E2">
              <w:rPr>
                <w:rFonts w:ascii="Calibri" w:eastAsia="Calibri" w:hAnsi="Calibri" w:cs="Calibri"/>
                <w:spacing w:val="-3"/>
              </w:rPr>
              <w:t>g</w:t>
            </w:r>
            <w:r w:rsidRPr="009A00E2">
              <w:rPr>
                <w:rFonts w:ascii="Calibri" w:eastAsia="Calibri" w:hAnsi="Calibri" w:cs="Calibri"/>
              </w:rPr>
              <w:t>y</w:t>
            </w:r>
            <w:r w:rsidRPr="009A00E2">
              <w:rPr>
                <w:rFonts w:ascii="Calibri" w:eastAsia="Calibri" w:hAnsi="Calibri" w:cs="Calibri"/>
                <w:spacing w:val="-8"/>
              </w:rPr>
              <w:t xml:space="preserve"> </w:t>
            </w:r>
            <w:r w:rsidRPr="009A00E2">
              <w:rPr>
                <w:rFonts w:ascii="Calibri" w:eastAsia="Calibri" w:hAnsi="Calibri" w:cs="Calibri"/>
                <w:spacing w:val="-2"/>
              </w:rPr>
              <w:t>s</w:t>
            </w:r>
            <w:r w:rsidRPr="009A00E2">
              <w:rPr>
                <w:rFonts w:ascii="Calibri" w:eastAsia="Calibri" w:hAnsi="Calibri" w:cs="Calibri"/>
              </w:rPr>
              <w:t>ec</w:t>
            </w:r>
            <w:r w:rsidRPr="009A00E2">
              <w:rPr>
                <w:rFonts w:ascii="Calibri" w:eastAsia="Calibri" w:hAnsi="Calibri" w:cs="Calibri"/>
                <w:spacing w:val="1"/>
              </w:rPr>
              <w:t>t</w:t>
            </w:r>
            <w:r w:rsidRPr="009A00E2">
              <w:rPr>
                <w:rFonts w:ascii="Calibri" w:eastAsia="Calibri" w:hAnsi="Calibri" w:cs="Calibri"/>
                <w:spacing w:val="-3"/>
              </w:rPr>
              <w:t>i</w:t>
            </w:r>
            <w:r w:rsidRPr="009A00E2">
              <w:rPr>
                <w:rFonts w:ascii="Calibri" w:eastAsia="Calibri" w:hAnsi="Calibri" w:cs="Calibri"/>
                <w:spacing w:val="1"/>
              </w:rPr>
              <w:t>o</w:t>
            </w:r>
            <w:r w:rsidRPr="009A00E2">
              <w:rPr>
                <w:rFonts w:ascii="Calibri" w:eastAsia="Calibri" w:hAnsi="Calibri" w:cs="Calibri"/>
              </w:rPr>
              <w:t>n</w:t>
            </w:r>
            <w:r w:rsidRPr="009A00E2">
              <w:rPr>
                <w:rFonts w:ascii="Calibri" w:eastAsia="Calibri" w:hAnsi="Calibri" w:cs="Calibri"/>
                <w:spacing w:val="-10"/>
              </w:rPr>
              <w:t xml:space="preserve"> </w:t>
            </w:r>
            <w:r w:rsidRPr="009A00E2">
              <w:rPr>
                <w:rFonts w:ascii="Calibri" w:eastAsia="Calibri" w:hAnsi="Calibri" w:cs="Calibri"/>
                <w:spacing w:val="-2"/>
              </w:rPr>
              <w:t xml:space="preserve">must </w:t>
            </w:r>
            <w:r w:rsidRPr="009A00E2">
              <w:rPr>
                <w:rFonts w:ascii="Calibri" w:eastAsia="Calibri" w:hAnsi="Calibri" w:cs="Calibri"/>
                <w:spacing w:val="-1"/>
              </w:rPr>
              <w:t>d</w:t>
            </w:r>
            <w:r w:rsidRPr="009A00E2">
              <w:rPr>
                <w:rFonts w:ascii="Calibri" w:eastAsia="Calibri" w:hAnsi="Calibri" w:cs="Calibri"/>
              </w:rPr>
              <w:t>e</w:t>
            </w:r>
            <w:r w:rsidRPr="009A00E2">
              <w:rPr>
                <w:rFonts w:ascii="Calibri" w:eastAsia="Calibri" w:hAnsi="Calibri" w:cs="Calibri"/>
                <w:spacing w:val="1"/>
              </w:rPr>
              <w:t>t</w:t>
            </w:r>
            <w:r w:rsidRPr="009A00E2">
              <w:rPr>
                <w:rFonts w:ascii="Calibri" w:eastAsia="Calibri" w:hAnsi="Calibri" w:cs="Calibri"/>
              </w:rPr>
              <w:t>ail</w:t>
            </w:r>
            <w:r w:rsidRPr="009A00E2">
              <w:rPr>
                <w:rFonts w:ascii="Calibri" w:eastAsia="Calibri" w:hAnsi="Calibri" w:cs="Calibri"/>
                <w:spacing w:val="-12"/>
              </w:rPr>
              <w:t xml:space="preserve"> </w:t>
            </w:r>
            <w:r w:rsidRPr="009A00E2">
              <w:rPr>
                <w:rFonts w:ascii="Calibri" w:eastAsia="Calibri" w:hAnsi="Calibri" w:cs="Calibri"/>
              </w:rPr>
              <w:t>the</w:t>
            </w:r>
            <w:r w:rsidRPr="009A00E2">
              <w:rPr>
                <w:rFonts w:ascii="Calibri" w:eastAsia="Calibri" w:hAnsi="Calibri" w:cs="Calibri"/>
                <w:spacing w:val="-11"/>
              </w:rPr>
              <w:t xml:space="preserve"> </w:t>
            </w:r>
            <w:r w:rsidRPr="009A00E2">
              <w:rPr>
                <w:rFonts w:ascii="Calibri" w:eastAsia="Calibri" w:hAnsi="Calibri" w:cs="Calibri"/>
                <w:spacing w:val="-2"/>
              </w:rPr>
              <w:t>t</w:t>
            </w:r>
            <w:r w:rsidRPr="009A00E2">
              <w:rPr>
                <w:rFonts w:ascii="Calibri" w:eastAsia="Calibri" w:hAnsi="Calibri" w:cs="Calibri"/>
                <w:spacing w:val="1"/>
              </w:rPr>
              <w:t>oo</w:t>
            </w:r>
            <w:r w:rsidRPr="009A00E2">
              <w:rPr>
                <w:rFonts w:ascii="Calibri" w:eastAsia="Calibri" w:hAnsi="Calibri" w:cs="Calibri"/>
                <w:spacing w:val="-3"/>
              </w:rPr>
              <w:t>l</w:t>
            </w:r>
            <w:r w:rsidRPr="009A00E2">
              <w:rPr>
                <w:rFonts w:ascii="Calibri" w:eastAsia="Calibri" w:hAnsi="Calibri" w:cs="Calibri"/>
              </w:rPr>
              <w:t>s</w:t>
            </w:r>
            <w:r w:rsidRPr="009A00E2">
              <w:rPr>
                <w:rFonts w:ascii="Calibri" w:eastAsia="Calibri" w:hAnsi="Calibri" w:cs="Calibri"/>
                <w:spacing w:val="-9"/>
              </w:rPr>
              <w:t xml:space="preserve"> </w:t>
            </w:r>
            <w:r w:rsidRPr="009A00E2">
              <w:rPr>
                <w:rFonts w:ascii="Calibri" w:eastAsia="Calibri" w:hAnsi="Calibri" w:cs="Calibri"/>
                <w:spacing w:val="-1"/>
              </w:rPr>
              <w:t>u</w:t>
            </w:r>
            <w:r w:rsidRPr="009A00E2">
              <w:rPr>
                <w:rFonts w:ascii="Calibri" w:eastAsia="Calibri" w:hAnsi="Calibri" w:cs="Calibri"/>
                <w:spacing w:val="-2"/>
              </w:rPr>
              <w:t>s</w:t>
            </w:r>
            <w:r w:rsidRPr="009A00E2">
              <w:rPr>
                <w:rFonts w:ascii="Calibri" w:eastAsia="Calibri" w:hAnsi="Calibri" w:cs="Calibri"/>
              </w:rPr>
              <w:t>ed</w:t>
            </w:r>
            <w:r w:rsidRPr="009A00E2">
              <w:rPr>
                <w:rFonts w:ascii="Calibri" w:eastAsia="Calibri" w:hAnsi="Calibri" w:cs="Calibri"/>
                <w:spacing w:val="-9"/>
              </w:rPr>
              <w:t xml:space="preserve"> </w:t>
            </w:r>
            <w:r w:rsidRPr="009A00E2">
              <w:rPr>
                <w:rFonts w:ascii="Calibri" w:eastAsia="Calibri" w:hAnsi="Calibri" w:cs="Calibri"/>
                <w:spacing w:val="-3"/>
              </w:rPr>
              <w:t>i</w:t>
            </w:r>
            <w:r w:rsidRPr="009A00E2">
              <w:rPr>
                <w:rFonts w:ascii="Calibri" w:eastAsia="Calibri" w:hAnsi="Calibri" w:cs="Calibri"/>
              </w:rPr>
              <w:t>n</w:t>
            </w:r>
            <w:r w:rsidRPr="009A00E2">
              <w:rPr>
                <w:rFonts w:ascii="Calibri" w:eastAsia="Calibri" w:hAnsi="Calibri" w:cs="Calibri"/>
                <w:spacing w:val="-10"/>
              </w:rPr>
              <w:t xml:space="preserve"> </w:t>
            </w:r>
            <w:r w:rsidRPr="009A00E2">
              <w:rPr>
                <w:rFonts w:ascii="Calibri" w:eastAsia="Calibri" w:hAnsi="Calibri" w:cs="Calibri"/>
              </w:rPr>
              <w:t>the</w:t>
            </w:r>
            <w:r w:rsidRPr="009A00E2">
              <w:rPr>
                <w:rFonts w:ascii="Calibri" w:eastAsia="Calibri" w:hAnsi="Calibri" w:cs="Calibri"/>
                <w:spacing w:val="-11"/>
              </w:rPr>
              <w:t xml:space="preserve"> </w:t>
            </w:r>
            <w:r w:rsidRPr="009A00E2">
              <w:rPr>
                <w:rFonts w:ascii="Calibri" w:eastAsia="Calibri" w:hAnsi="Calibri" w:cs="Calibri"/>
              </w:rPr>
              <w:t>e</w:t>
            </w:r>
            <w:r w:rsidRPr="009A00E2">
              <w:rPr>
                <w:rFonts w:ascii="Calibri" w:eastAsia="Calibri" w:hAnsi="Calibri" w:cs="Calibri"/>
                <w:spacing w:val="-1"/>
              </w:rPr>
              <w:t>v</w:t>
            </w:r>
            <w:r w:rsidRPr="009A00E2">
              <w:rPr>
                <w:rFonts w:ascii="Calibri" w:eastAsia="Calibri" w:hAnsi="Calibri" w:cs="Calibri"/>
              </w:rPr>
              <w:t>al</w:t>
            </w:r>
            <w:r w:rsidRPr="009A00E2">
              <w:rPr>
                <w:rFonts w:ascii="Calibri" w:eastAsia="Calibri" w:hAnsi="Calibri" w:cs="Calibri"/>
                <w:spacing w:val="-1"/>
              </w:rPr>
              <w:t>u</w:t>
            </w:r>
            <w:r w:rsidRPr="009A00E2">
              <w:rPr>
                <w:rFonts w:ascii="Calibri" w:eastAsia="Calibri" w:hAnsi="Calibri" w:cs="Calibri"/>
              </w:rPr>
              <w:t>ati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w:t>
            </w:r>
            <w:r w:rsidRPr="009A00E2">
              <w:rPr>
                <w:rFonts w:ascii="Calibri" w:eastAsia="Calibri" w:hAnsi="Calibri" w:cs="Calibri"/>
                <w:spacing w:val="-11"/>
              </w:rPr>
              <w:t xml:space="preserve"> </w:t>
            </w:r>
            <w:r w:rsidRPr="009A00E2">
              <w:rPr>
                <w:rFonts w:ascii="Calibri" w:eastAsia="Calibri" w:hAnsi="Calibri" w:cs="Calibri"/>
              </w:rPr>
              <w:t>the l</w:t>
            </w:r>
            <w:r w:rsidRPr="009A00E2">
              <w:rPr>
                <w:rFonts w:ascii="Calibri" w:eastAsia="Calibri" w:hAnsi="Calibri" w:cs="Calibri"/>
                <w:spacing w:val="1"/>
              </w:rPr>
              <w:t>o</w:t>
            </w:r>
            <w:r w:rsidRPr="009A00E2">
              <w:rPr>
                <w:rFonts w:ascii="Calibri" w:eastAsia="Calibri" w:hAnsi="Calibri" w:cs="Calibri"/>
              </w:rPr>
              <w:t>cat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w:t>
            </w:r>
            <w:r w:rsidRPr="009A00E2">
              <w:rPr>
                <w:rFonts w:ascii="Calibri" w:eastAsia="Calibri" w:hAnsi="Calibri" w:cs="Calibri"/>
                <w:spacing w:val="-2"/>
              </w:rPr>
              <w:t xml:space="preserve"> </w:t>
            </w:r>
            <w:r w:rsidRPr="009A00E2">
              <w:rPr>
                <w:rFonts w:ascii="Calibri" w:eastAsia="Calibri" w:hAnsi="Calibri" w:cs="Calibri"/>
              </w:rPr>
              <w:t>s</w:t>
            </w:r>
            <w:r w:rsidRPr="009A00E2">
              <w:rPr>
                <w:rFonts w:ascii="Calibri" w:eastAsia="Calibri" w:hAnsi="Calibri" w:cs="Calibri"/>
                <w:spacing w:val="-2"/>
              </w:rPr>
              <w:t>a</w:t>
            </w:r>
            <w:r w:rsidRPr="009A00E2">
              <w:rPr>
                <w:rFonts w:ascii="Calibri" w:eastAsia="Calibri" w:hAnsi="Calibri" w:cs="Calibri"/>
                <w:spacing w:val="1"/>
              </w:rPr>
              <w:t>m</w:t>
            </w:r>
            <w:r w:rsidRPr="009A00E2">
              <w:rPr>
                <w:rFonts w:ascii="Calibri" w:eastAsia="Calibri" w:hAnsi="Calibri" w:cs="Calibri"/>
                <w:spacing w:val="-1"/>
              </w:rPr>
              <w:t>p</w:t>
            </w:r>
            <w:r w:rsidRPr="009A00E2">
              <w:rPr>
                <w:rFonts w:ascii="Calibri" w:eastAsia="Calibri" w:hAnsi="Calibri" w:cs="Calibri"/>
              </w:rPr>
              <w:t>li</w:t>
            </w:r>
            <w:r w:rsidRPr="009A00E2">
              <w:rPr>
                <w:rFonts w:ascii="Calibri" w:eastAsia="Calibri" w:hAnsi="Calibri" w:cs="Calibri"/>
                <w:spacing w:val="-1"/>
              </w:rPr>
              <w:t>ng approach</w:t>
            </w:r>
            <w:r w:rsidRPr="009A00E2">
              <w:rPr>
                <w:rFonts w:ascii="Calibri" w:eastAsia="Calibri" w:hAnsi="Calibri" w:cs="Calibri"/>
              </w:rPr>
              <w:t>, l</w:t>
            </w:r>
            <w:r w:rsidRPr="009A00E2">
              <w:rPr>
                <w:rFonts w:ascii="Calibri" w:eastAsia="Calibri" w:hAnsi="Calibri" w:cs="Calibri"/>
                <w:spacing w:val="-2"/>
              </w:rPr>
              <w:t>i</w:t>
            </w:r>
            <w:r w:rsidRPr="009A00E2">
              <w:rPr>
                <w:rFonts w:ascii="Calibri" w:eastAsia="Calibri" w:hAnsi="Calibri" w:cs="Calibri"/>
                <w:spacing w:val="-1"/>
              </w:rPr>
              <w:t>m</w:t>
            </w:r>
            <w:r w:rsidRPr="009A00E2">
              <w:rPr>
                <w:rFonts w:ascii="Calibri" w:eastAsia="Calibri" w:hAnsi="Calibri" w:cs="Calibri"/>
              </w:rPr>
              <w:t>itati</w:t>
            </w:r>
            <w:r w:rsidRPr="009A00E2">
              <w:rPr>
                <w:rFonts w:ascii="Calibri" w:eastAsia="Calibri" w:hAnsi="Calibri" w:cs="Calibri"/>
                <w:spacing w:val="1"/>
              </w:rPr>
              <w:t>o</w:t>
            </w:r>
            <w:r w:rsidRPr="009A00E2">
              <w:rPr>
                <w:rFonts w:ascii="Calibri" w:eastAsia="Calibri" w:hAnsi="Calibri" w:cs="Calibri"/>
              </w:rPr>
              <w:t xml:space="preserve">n, </w:t>
            </w:r>
            <w:r w:rsidRPr="009A00E2">
              <w:rPr>
                <w:rFonts w:ascii="Calibri" w:eastAsia="Calibri" w:hAnsi="Calibri" w:cs="Calibri"/>
                <w:spacing w:val="-2"/>
              </w:rPr>
              <w:t>t</w:t>
            </w:r>
            <w:r w:rsidRPr="009A00E2">
              <w:rPr>
                <w:rFonts w:ascii="Calibri" w:eastAsia="Calibri" w:hAnsi="Calibri" w:cs="Calibri"/>
              </w:rPr>
              <w:t>e</w:t>
            </w:r>
            <w:r w:rsidRPr="009A00E2">
              <w:rPr>
                <w:rFonts w:ascii="Calibri" w:eastAsia="Calibri" w:hAnsi="Calibri" w:cs="Calibri"/>
                <w:spacing w:val="-2"/>
              </w:rPr>
              <w:t>a</w:t>
            </w:r>
            <w:r w:rsidRPr="009A00E2">
              <w:rPr>
                <w:rFonts w:ascii="Calibri" w:eastAsia="Calibri" w:hAnsi="Calibri" w:cs="Calibri"/>
              </w:rPr>
              <w:t>m</w:t>
            </w:r>
            <w:r w:rsidRPr="009A00E2">
              <w:rPr>
                <w:rFonts w:ascii="Calibri" w:eastAsia="Calibri" w:hAnsi="Calibri" w:cs="Calibri"/>
                <w:spacing w:val="-1"/>
              </w:rPr>
              <w:t xml:space="preserve"> </w:t>
            </w:r>
            <w:r w:rsidRPr="009A00E2">
              <w:rPr>
                <w:rFonts w:ascii="Calibri" w:eastAsia="Calibri" w:hAnsi="Calibri" w:cs="Calibri"/>
              </w:rPr>
              <w:t>c</w:t>
            </w:r>
            <w:r w:rsidRPr="009A00E2">
              <w:rPr>
                <w:rFonts w:ascii="Calibri" w:eastAsia="Calibri" w:hAnsi="Calibri" w:cs="Calibri"/>
                <w:spacing w:val="-1"/>
              </w:rPr>
              <w:t>o</w:t>
            </w:r>
            <w:r w:rsidRPr="009A00E2">
              <w:rPr>
                <w:rFonts w:ascii="Calibri" w:eastAsia="Calibri" w:hAnsi="Calibri" w:cs="Calibri"/>
                <w:spacing w:val="1"/>
              </w:rPr>
              <w:t>m</w:t>
            </w:r>
            <w:r w:rsidRPr="009A00E2">
              <w:rPr>
                <w:rFonts w:ascii="Calibri" w:eastAsia="Calibri" w:hAnsi="Calibri" w:cs="Calibri"/>
                <w:spacing w:val="-3"/>
              </w:rPr>
              <w:t>p</w:t>
            </w:r>
            <w:r w:rsidRPr="009A00E2">
              <w:rPr>
                <w:rFonts w:ascii="Calibri" w:eastAsia="Calibri" w:hAnsi="Calibri" w:cs="Calibri"/>
                <w:spacing w:val="1"/>
              </w:rPr>
              <w:t>o</w:t>
            </w:r>
            <w:r w:rsidRPr="009A00E2">
              <w:rPr>
                <w:rFonts w:ascii="Calibri" w:eastAsia="Calibri" w:hAnsi="Calibri" w:cs="Calibri"/>
              </w:rPr>
              <w:t>sit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 xml:space="preserve"> a</w:t>
            </w:r>
            <w:r w:rsidRPr="009A00E2">
              <w:rPr>
                <w:rFonts w:ascii="Calibri" w:eastAsia="Calibri" w:hAnsi="Calibri" w:cs="Calibri"/>
                <w:spacing w:val="-1"/>
              </w:rPr>
              <w:t>n</w:t>
            </w:r>
            <w:r w:rsidRPr="009A00E2">
              <w:rPr>
                <w:rFonts w:ascii="Calibri" w:eastAsia="Calibri" w:hAnsi="Calibri" w:cs="Calibri"/>
              </w:rPr>
              <w:t>d</w:t>
            </w:r>
            <w:r w:rsidRPr="009A00E2">
              <w:rPr>
                <w:rFonts w:ascii="Calibri" w:eastAsia="Calibri" w:hAnsi="Calibri" w:cs="Calibri"/>
                <w:spacing w:val="-1"/>
              </w:rPr>
              <w:t xml:space="preserve"> </w:t>
            </w:r>
            <w:r w:rsidRPr="009A00E2">
              <w:rPr>
                <w:rFonts w:ascii="Calibri" w:eastAsia="Calibri" w:hAnsi="Calibri" w:cs="Calibri"/>
                <w:spacing w:val="1"/>
              </w:rPr>
              <w:t>o</w:t>
            </w:r>
            <w:r w:rsidRPr="009A00E2">
              <w:rPr>
                <w:rFonts w:ascii="Calibri" w:eastAsia="Calibri" w:hAnsi="Calibri" w:cs="Calibri"/>
              </w:rPr>
              <w:t>ther</w:t>
            </w:r>
            <w:r w:rsidRPr="009A00E2">
              <w:rPr>
                <w:rFonts w:ascii="Calibri" w:eastAsia="Calibri" w:hAnsi="Calibri" w:cs="Calibri"/>
                <w:spacing w:val="-2"/>
              </w:rPr>
              <w:t xml:space="preserve"> </w:t>
            </w:r>
            <w:r w:rsidRPr="009A00E2">
              <w:rPr>
                <w:rFonts w:ascii="Calibri" w:eastAsia="Calibri" w:hAnsi="Calibri" w:cs="Calibri"/>
              </w:rPr>
              <w:t>relevant</w:t>
            </w:r>
            <w:r w:rsidRPr="009A00E2">
              <w:rPr>
                <w:rFonts w:ascii="Calibri" w:eastAsia="Calibri" w:hAnsi="Calibri" w:cs="Calibri"/>
                <w:spacing w:val="-2"/>
              </w:rPr>
              <w:t xml:space="preserve"> </w:t>
            </w:r>
            <w:r w:rsidRPr="009A00E2">
              <w:rPr>
                <w:rFonts w:ascii="Calibri" w:eastAsia="Calibri" w:hAnsi="Calibri" w:cs="Calibri"/>
              </w:rPr>
              <w:t>fac</w:t>
            </w:r>
            <w:r w:rsidRPr="009A00E2">
              <w:rPr>
                <w:rFonts w:ascii="Calibri" w:eastAsia="Calibri" w:hAnsi="Calibri" w:cs="Calibri"/>
                <w:spacing w:val="1"/>
              </w:rPr>
              <w:t>t</w:t>
            </w:r>
            <w:r w:rsidRPr="009A00E2">
              <w:rPr>
                <w:rFonts w:ascii="Calibri" w:eastAsia="Calibri" w:hAnsi="Calibri" w:cs="Calibri"/>
              </w:rPr>
              <w:t>s.</w:t>
            </w:r>
          </w:p>
        </w:tc>
      </w:tr>
      <w:tr w:rsidR="00634D3E" w:rsidRPr="009A00E2" w14:paraId="7FF873D2" w14:textId="77777777" w:rsidTr="00D3298D">
        <w:trPr>
          <w:trHeight w:hRule="exact" w:val="1842"/>
          <w:jc w:val="center"/>
        </w:trPr>
        <w:tc>
          <w:tcPr>
            <w:tcW w:w="25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C9B5F2" w14:textId="77777777" w:rsidR="00634D3E" w:rsidRPr="009A00E2" w:rsidRDefault="00634D3E" w:rsidP="00634D3E">
            <w:pPr>
              <w:rPr>
                <w:rFonts w:ascii="Calibri" w:eastAsia="Calibri" w:hAnsi="Calibri" w:cs="Calibri"/>
              </w:rPr>
            </w:pPr>
            <w:r w:rsidRPr="009A00E2">
              <w:rPr>
                <w:rFonts w:ascii="Calibri" w:eastAsia="Calibri" w:hAnsi="Calibri" w:cs="Calibri"/>
                <w:b/>
              </w:rPr>
              <w:t>Fin</w:t>
            </w:r>
            <w:r w:rsidRPr="009A00E2">
              <w:rPr>
                <w:rFonts w:ascii="Calibri" w:eastAsia="Calibri" w:hAnsi="Calibri" w:cs="Calibri"/>
                <w:b/>
                <w:spacing w:val="-1"/>
              </w:rPr>
              <w:t>d</w:t>
            </w:r>
            <w:r w:rsidRPr="009A00E2">
              <w:rPr>
                <w:rFonts w:ascii="Calibri" w:eastAsia="Calibri" w:hAnsi="Calibri" w:cs="Calibri"/>
                <w:b/>
                <w:spacing w:val="1"/>
              </w:rPr>
              <w:t>i</w:t>
            </w:r>
            <w:r w:rsidRPr="009A00E2">
              <w:rPr>
                <w:rFonts w:ascii="Calibri" w:eastAsia="Calibri" w:hAnsi="Calibri" w:cs="Calibri"/>
                <w:b/>
                <w:spacing w:val="-1"/>
              </w:rPr>
              <w:t>n</w:t>
            </w:r>
            <w:r w:rsidRPr="009A00E2">
              <w:rPr>
                <w:rFonts w:ascii="Calibri" w:eastAsia="Calibri" w:hAnsi="Calibri" w:cs="Calibri"/>
                <w:b/>
                <w:spacing w:val="1"/>
              </w:rPr>
              <w:t>g</w:t>
            </w:r>
            <w:r w:rsidRPr="009A00E2">
              <w:rPr>
                <w:rFonts w:ascii="Calibri" w:eastAsia="Calibri" w:hAnsi="Calibri" w:cs="Calibri"/>
                <w:b/>
              </w:rPr>
              <w:t>s</w:t>
            </w:r>
          </w:p>
          <w:p w14:paraId="5FE2A2A4" w14:textId="688C3A45" w:rsidR="00634D3E" w:rsidRPr="009A00E2" w:rsidRDefault="00634D3E" w:rsidP="00634D3E">
            <w:pPr>
              <w:ind w:left="102"/>
              <w:rPr>
                <w:sz w:val="13"/>
                <w:szCs w:val="13"/>
              </w:rPr>
            </w:pPr>
            <w:r w:rsidRPr="009A00E2">
              <w:rPr>
                <w:rFonts w:ascii="Calibri" w:eastAsia="Calibri" w:hAnsi="Calibri" w:cs="Calibri"/>
                <w:i/>
                <w:iCs/>
              </w:rPr>
              <w:t>(</w:t>
            </w:r>
            <w:r w:rsidRPr="009A00E2">
              <w:rPr>
                <w:rFonts w:ascii="Calibri" w:eastAsia="Calibri" w:hAnsi="Calibri" w:cs="Calibri"/>
                <w:i/>
                <w:iCs/>
                <w:spacing w:val="1"/>
              </w:rPr>
              <w:t>m</w:t>
            </w:r>
            <w:r w:rsidRPr="009A00E2">
              <w:rPr>
                <w:rFonts w:ascii="Calibri" w:eastAsia="Calibri" w:hAnsi="Calibri" w:cs="Calibri"/>
                <w:i/>
                <w:iCs/>
                <w:spacing w:val="-1"/>
              </w:rPr>
              <w:t>a</w:t>
            </w:r>
            <w:r w:rsidRPr="009A00E2">
              <w:rPr>
                <w:rFonts w:ascii="Calibri" w:eastAsia="Calibri" w:hAnsi="Calibri" w:cs="Calibri"/>
                <w:i/>
                <w:iCs/>
              </w:rPr>
              <w:t>x.</w:t>
            </w:r>
            <w:r w:rsidRPr="009A00E2">
              <w:rPr>
                <w:rFonts w:ascii="Calibri" w:eastAsia="Calibri" w:hAnsi="Calibri" w:cs="Calibri"/>
                <w:i/>
                <w:iCs/>
                <w:spacing w:val="-2"/>
              </w:rPr>
              <w:t xml:space="preserve"> </w:t>
            </w:r>
            <w:r w:rsidRPr="009A00E2">
              <w:rPr>
                <w:rFonts w:ascii="Calibri" w:eastAsia="Calibri" w:hAnsi="Calibri" w:cs="Calibri"/>
                <w:i/>
                <w:iCs/>
              </w:rPr>
              <w:t>2</w:t>
            </w:r>
            <w:r w:rsidRPr="009A00E2">
              <w:rPr>
                <w:rFonts w:ascii="Calibri" w:eastAsia="Calibri" w:hAnsi="Calibri" w:cs="Calibri"/>
                <w:i/>
                <w:iCs/>
                <w:spacing w:val="1"/>
              </w:rPr>
              <w:t xml:space="preserve"> </w:t>
            </w:r>
            <w:r w:rsidRPr="009A00E2">
              <w:rPr>
                <w:rFonts w:ascii="Calibri" w:eastAsia="Calibri" w:hAnsi="Calibri" w:cs="Calibri"/>
                <w:i/>
                <w:iCs/>
              </w:rPr>
              <w:t>p</w:t>
            </w:r>
            <w:r w:rsidRPr="009A00E2">
              <w:rPr>
                <w:rFonts w:ascii="Calibri" w:eastAsia="Calibri" w:hAnsi="Calibri" w:cs="Calibri"/>
                <w:i/>
                <w:iCs/>
                <w:spacing w:val="-1"/>
              </w:rPr>
              <w:t>ag</w:t>
            </w:r>
            <w:r w:rsidRPr="009A00E2">
              <w:rPr>
                <w:rFonts w:ascii="Calibri" w:eastAsia="Calibri" w:hAnsi="Calibri" w:cs="Calibri"/>
                <w:i/>
                <w:iCs/>
              </w:rPr>
              <w:t>es</w:t>
            </w:r>
            <w:r w:rsidRPr="009A00E2">
              <w:rPr>
                <w:rFonts w:ascii="Calibri" w:eastAsia="Calibri" w:hAnsi="Calibri" w:cs="Calibri"/>
                <w:i/>
                <w:iCs/>
                <w:spacing w:val="1"/>
              </w:rPr>
              <w:t xml:space="preserve"> </w:t>
            </w:r>
            <w:r w:rsidRPr="009A00E2">
              <w:rPr>
                <w:rFonts w:ascii="Calibri" w:eastAsia="Calibri" w:hAnsi="Calibri" w:cs="Calibri"/>
                <w:i/>
                <w:iCs/>
                <w:spacing w:val="-1"/>
              </w:rPr>
              <w:t>p</w:t>
            </w:r>
            <w:r w:rsidRPr="009A00E2">
              <w:rPr>
                <w:rFonts w:ascii="Calibri" w:eastAsia="Calibri" w:hAnsi="Calibri" w:cs="Calibri"/>
                <w:i/>
                <w:iCs/>
                <w:spacing w:val="-2"/>
              </w:rPr>
              <w:t>e</w:t>
            </w:r>
            <w:r w:rsidRPr="009A00E2">
              <w:rPr>
                <w:rFonts w:ascii="Calibri" w:eastAsia="Calibri" w:hAnsi="Calibri" w:cs="Calibri"/>
                <w:i/>
                <w:iCs/>
              </w:rPr>
              <w:t>r</w:t>
            </w:r>
            <w:r w:rsidRPr="009A00E2">
              <w:rPr>
                <w:rFonts w:ascii="Calibri" w:eastAsia="Calibri" w:hAnsi="Calibri" w:cs="Calibri"/>
                <w:i/>
                <w:iCs/>
                <w:spacing w:val="-1"/>
              </w:rPr>
              <w:t xml:space="preserve"> </w:t>
            </w:r>
            <w:r w:rsidRPr="009A00E2">
              <w:rPr>
                <w:rFonts w:ascii="Calibri" w:eastAsia="Calibri" w:hAnsi="Calibri" w:cs="Calibri"/>
                <w:i/>
                <w:iCs/>
                <w:spacing w:val="1"/>
              </w:rPr>
              <w:t>D</w:t>
            </w:r>
            <w:r w:rsidRPr="009A00E2">
              <w:rPr>
                <w:rFonts w:ascii="Calibri" w:eastAsia="Calibri" w:hAnsi="Calibri" w:cs="Calibri"/>
                <w:i/>
                <w:iCs/>
              </w:rPr>
              <w:t>AC crite</w:t>
            </w:r>
            <w:r w:rsidRPr="009A00E2">
              <w:rPr>
                <w:rFonts w:ascii="Calibri" w:eastAsia="Calibri" w:hAnsi="Calibri" w:cs="Calibri"/>
                <w:i/>
                <w:iCs/>
                <w:spacing w:val="2"/>
              </w:rPr>
              <w:t>r</w:t>
            </w:r>
            <w:r w:rsidRPr="009A00E2">
              <w:rPr>
                <w:rFonts w:ascii="Calibri" w:eastAsia="Calibri" w:hAnsi="Calibri" w:cs="Calibri"/>
                <w:i/>
                <w:iCs/>
              </w:rPr>
              <w:t>i</w:t>
            </w:r>
            <w:r w:rsidRPr="009A00E2">
              <w:rPr>
                <w:rFonts w:ascii="Calibri" w:eastAsia="Calibri" w:hAnsi="Calibri" w:cs="Calibri"/>
                <w:i/>
                <w:iCs/>
                <w:spacing w:val="-3"/>
              </w:rPr>
              <w:t>a</w:t>
            </w:r>
            <w:r w:rsidRPr="009A00E2">
              <w:rPr>
                <w:rFonts w:ascii="Calibri" w:eastAsia="Calibri" w:hAnsi="Calibri" w:cs="Calibri"/>
                <w:i/>
                <w:iCs/>
              </w:rPr>
              <w:t>)</w:t>
            </w:r>
          </w:p>
        </w:tc>
        <w:tc>
          <w:tcPr>
            <w:tcW w:w="86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8651AF" w14:textId="6D8091AA" w:rsidR="00634D3E" w:rsidRPr="009A00E2" w:rsidRDefault="5D37E963" w:rsidP="00634D3E">
            <w:pPr>
              <w:ind w:right="61"/>
              <w:jc w:val="both"/>
              <w:rPr>
                <w:rFonts w:ascii="Calibri" w:eastAsia="Calibri" w:hAnsi="Calibri" w:cs="Calibri"/>
              </w:rPr>
            </w:pPr>
            <w:r w:rsidRPr="009A00E2">
              <w:rPr>
                <w:rFonts w:ascii="Calibri" w:eastAsia="Calibri" w:hAnsi="Calibri" w:cs="Calibri"/>
              </w:rPr>
              <w:t>The findings section should objectively and impartially present the evaluation results, providing an accurate and balanced overview of the project’s overall performance. This must include a thorough analysis of the project’s achievements in relation to each of the six DAC evaluation criteria. Given the multisectoral nature of the project, consultants/evaluators are expected to address all relevant sectors outcome areas under each DAC criterion, but the analysis should be synthesized and presented within a maximum of two pages per criterion.</w:t>
            </w:r>
          </w:p>
        </w:tc>
      </w:tr>
      <w:tr w:rsidR="00634D3E" w:rsidRPr="009A00E2" w14:paraId="7887D126" w14:textId="77777777" w:rsidTr="2B357259">
        <w:trPr>
          <w:trHeight w:val="2580"/>
          <w:jc w:val="center"/>
        </w:trPr>
        <w:tc>
          <w:tcPr>
            <w:tcW w:w="25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A9AB6D" w14:textId="14BB3884" w:rsidR="00634D3E" w:rsidRPr="009A00E2" w:rsidRDefault="00634D3E" w:rsidP="00634D3E">
            <w:pPr>
              <w:rPr>
                <w:sz w:val="13"/>
                <w:szCs w:val="13"/>
              </w:rPr>
            </w:pPr>
            <w:r w:rsidRPr="009A00E2">
              <w:rPr>
                <w:rFonts w:ascii="Calibri" w:eastAsia="Calibri" w:hAnsi="Calibri" w:cs="Calibri"/>
                <w:b/>
              </w:rPr>
              <w:lastRenderedPageBreak/>
              <w:t xml:space="preserve">Conclusions, Lessons Learned, Best Practices, and Recommendations </w:t>
            </w:r>
            <w:r w:rsidRPr="009A00E2">
              <w:rPr>
                <w:rFonts w:ascii="Calibri" w:eastAsia="Calibri" w:hAnsi="Calibri" w:cs="Calibri"/>
                <w:i/>
                <w:spacing w:val="1"/>
              </w:rPr>
              <w:t>(max.3 pages)</w:t>
            </w:r>
          </w:p>
        </w:tc>
        <w:tc>
          <w:tcPr>
            <w:tcW w:w="86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B5F195" w14:textId="77777777" w:rsidR="00634D3E" w:rsidRPr="009A00E2" w:rsidRDefault="00634D3E" w:rsidP="00634D3E">
            <w:pPr>
              <w:spacing w:line="260" w:lineRule="exact"/>
              <w:jc w:val="both"/>
              <w:rPr>
                <w:rFonts w:ascii="Calibri" w:eastAsia="Calibri" w:hAnsi="Calibri" w:cs="Calibri"/>
              </w:rPr>
            </w:pPr>
            <w:r w:rsidRPr="009A00E2">
              <w:rPr>
                <w:rFonts w:ascii="Calibri" w:eastAsia="Calibri" w:hAnsi="Calibri" w:cs="Calibri"/>
              </w:rPr>
              <w:t xml:space="preserve">This should be presented as a distinct final chapter. Both positive and negative conclusions should be included, as appropriate. Wherever possible, each key conclusion should be paired with a corresponding recommendation. </w:t>
            </w:r>
          </w:p>
          <w:p w14:paraId="4B2228E6" w14:textId="5701D651" w:rsidR="00634D3E" w:rsidRPr="009A00E2" w:rsidRDefault="00634D3E" w:rsidP="00634D3E">
            <w:pPr>
              <w:spacing w:line="260" w:lineRule="exact"/>
              <w:jc w:val="both"/>
              <w:rPr>
                <w:rFonts w:ascii="Calibri" w:eastAsia="Calibri" w:hAnsi="Calibri" w:cs="Calibri"/>
                <w:position w:val="1"/>
              </w:rPr>
            </w:pPr>
            <w:r w:rsidRPr="009A00E2">
              <w:rPr>
                <w:rFonts w:ascii="Calibri" w:eastAsia="Calibri" w:hAnsi="Calibri" w:cs="Calibri"/>
              </w:rPr>
              <w:t>Recommendations must be realistic, actionable and pragmatic, clearly identifying the stakeholders responsible for their implementation. They should be directly derived from the conclusions and focus on the most critical issues affecting the project’s performance. Recommendations must consider relevant rules and contextual constraints related to the project environment. They should avoid vague or general statements and instead provide clear, practical solutions targeting significant challenges rather than minor or less relevant details.</w:t>
            </w:r>
          </w:p>
        </w:tc>
      </w:tr>
      <w:tr w:rsidR="002F6E21" w:rsidRPr="009A00E2" w14:paraId="44AD1CCF" w14:textId="77777777" w:rsidTr="2B357259">
        <w:trPr>
          <w:trHeight w:val="1185"/>
          <w:jc w:val="center"/>
        </w:trPr>
        <w:tc>
          <w:tcPr>
            <w:tcW w:w="25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8A816E" w14:textId="4C48231E" w:rsidR="002F6E21" w:rsidRPr="009A00E2" w:rsidRDefault="002F6E21" w:rsidP="00634D3E">
            <w:pPr>
              <w:rPr>
                <w:rFonts w:ascii="Calibri" w:eastAsia="Calibri" w:hAnsi="Calibri" w:cs="Calibri"/>
                <w:b/>
              </w:rPr>
            </w:pPr>
            <w:r w:rsidRPr="009A00E2">
              <w:rPr>
                <w:rFonts w:ascii="Calibri" w:eastAsia="Calibri" w:hAnsi="Calibri" w:cs="Calibri"/>
                <w:b/>
              </w:rPr>
              <w:t xml:space="preserve">Annexes </w:t>
            </w:r>
          </w:p>
        </w:tc>
        <w:tc>
          <w:tcPr>
            <w:tcW w:w="86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942DC7" w14:textId="1B8965AA" w:rsidR="002F6E21" w:rsidRPr="009A00E2" w:rsidRDefault="002F6E21" w:rsidP="002F6E21">
            <w:pPr>
              <w:spacing w:line="260" w:lineRule="exact"/>
              <w:rPr>
                <w:rFonts w:ascii="Calibri" w:eastAsia="Calibri" w:hAnsi="Calibri" w:cs="Calibri"/>
              </w:rPr>
            </w:pPr>
            <w:r w:rsidRPr="009A00E2">
              <w:rPr>
                <w:rFonts w:ascii="Calibri" w:eastAsia="Calibri" w:hAnsi="Calibri" w:cs="Calibri"/>
                <w:position w:val="1"/>
              </w:rPr>
              <w:t>T</w:t>
            </w:r>
            <w:r w:rsidRPr="009A00E2">
              <w:rPr>
                <w:rFonts w:ascii="Calibri" w:eastAsia="Calibri" w:hAnsi="Calibri" w:cs="Calibri"/>
                <w:spacing w:val="1"/>
                <w:position w:val="1"/>
              </w:rPr>
              <w:t>e</w:t>
            </w:r>
            <w:r w:rsidRPr="009A00E2">
              <w:rPr>
                <w:rFonts w:ascii="Calibri" w:eastAsia="Calibri" w:hAnsi="Calibri" w:cs="Calibri"/>
                <w:spacing w:val="-3"/>
                <w:position w:val="1"/>
              </w:rPr>
              <w:t>r</w:t>
            </w:r>
            <w:r w:rsidRPr="009A00E2">
              <w:rPr>
                <w:rFonts w:ascii="Calibri" w:eastAsia="Calibri" w:hAnsi="Calibri" w:cs="Calibri"/>
                <w:spacing w:val="1"/>
                <w:position w:val="1"/>
              </w:rPr>
              <w:t>m</w:t>
            </w:r>
            <w:r w:rsidRPr="009A00E2">
              <w:rPr>
                <w:rFonts w:ascii="Calibri" w:eastAsia="Calibri" w:hAnsi="Calibri" w:cs="Calibri"/>
                <w:position w:val="1"/>
              </w:rPr>
              <w:t>s</w:t>
            </w:r>
            <w:r w:rsidRPr="009A00E2">
              <w:rPr>
                <w:rFonts w:ascii="Calibri" w:eastAsia="Calibri" w:hAnsi="Calibri" w:cs="Calibri"/>
                <w:spacing w:val="-2"/>
                <w:position w:val="1"/>
              </w:rPr>
              <w:t xml:space="preserve"> </w:t>
            </w:r>
            <w:r w:rsidRPr="009A00E2">
              <w:rPr>
                <w:rFonts w:ascii="Calibri" w:eastAsia="Calibri" w:hAnsi="Calibri" w:cs="Calibri"/>
                <w:spacing w:val="2"/>
                <w:position w:val="1"/>
              </w:rPr>
              <w:t>o</w:t>
            </w:r>
            <w:r w:rsidRPr="009A00E2">
              <w:rPr>
                <w:rFonts w:ascii="Calibri" w:eastAsia="Calibri" w:hAnsi="Calibri" w:cs="Calibri"/>
                <w:position w:val="1"/>
              </w:rPr>
              <w:t>f</w:t>
            </w:r>
            <w:r w:rsidRPr="009A00E2">
              <w:rPr>
                <w:rFonts w:ascii="Calibri" w:eastAsia="Calibri" w:hAnsi="Calibri" w:cs="Calibri"/>
                <w:spacing w:val="-2"/>
                <w:position w:val="1"/>
              </w:rPr>
              <w:t xml:space="preserve"> </w:t>
            </w:r>
            <w:r w:rsidRPr="009A00E2">
              <w:rPr>
                <w:rFonts w:ascii="Calibri" w:eastAsia="Calibri" w:hAnsi="Calibri" w:cs="Calibri"/>
                <w:position w:val="1"/>
              </w:rPr>
              <w:t>R</w:t>
            </w:r>
            <w:r w:rsidRPr="009A00E2">
              <w:rPr>
                <w:rFonts w:ascii="Calibri" w:eastAsia="Calibri" w:hAnsi="Calibri" w:cs="Calibri"/>
                <w:spacing w:val="1"/>
                <w:position w:val="1"/>
              </w:rPr>
              <w:t>e</w:t>
            </w:r>
            <w:r w:rsidRPr="009A00E2">
              <w:rPr>
                <w:rFonts w:ascii="Calibri" w:eastAsia="Calibri" w:hAnsi="Calibri" w:cs="Calibri"/>
                <w:spacing w:val="-3"/>
                <w:position w:val="1"/>
              </w:rPr>
              <w:t>f</w:t>
            </w:r>
            <w:r w:rsidRPr="009A00E2">
              <w:rPr>
                <w:rFonts w:ascii="Calibri" w:eastAsia="Calibri" w:hAnsi="Calibri" w:cs="Calibri"/>
                <w:position w:val="1"/>
              </w:rPr>
              <w:t>erence</w:t>
            </w:r>
            <w:r w:rsidRPr="009A00E2">
              <w:rPr>
                <w:rFonts w:ascii="Calibri" w:eastAsia="Calibri" w:hAnsi="Calibri" w:cs="Calibri"/>
                <w:spacing w:val="-2"/>
                <w:position w:val="1"/>
              </w:rPr>
              <w:t xml:space="preserve"> </w:t>
            </w:r>
            <w:r w:rsidRPr="009A00E2">
              <w:rPr>
                <w:rFonts w:ascii="Calibri" w:eastAsia="Calibri" w:hAnsi="Calibri" w:cs="Calibri"/>
                <w:spacing w:val="2"/>
                <w:position w:val="1"/>
              </w:rPr>
              <w:t>o</w:t>
            </w:r>
            <w:r w:rsidRPr="009A00E2">
              <w:rPr>
                <w:rFonts w:ascii="Calibri" w:eastAsia="Calibri" w:hAnsi="Calibri" w:cs="Calibri"/>
                <w:position w:val="1"/>
              </w:rPr>
              <w:t>f</w:t>
            </w:r>
            <w:r w:rsidRPr="009A00E2">
              <w:rPr>
                <w:rFonts w:ascii="Calibri" w:eastAsia="Calibri" w:hAnsi="Calibri" w:cs="Calibri"/>
                <w:spacing w:val="-2"/>
                <w:position w:val="1"/>
              </w:rPr>
              <w:t xml:space="preserve"> </w:t>
            </w:r>
            <w:r w:rsidRPr="009A00E2">
              <w:rPr>
                <w:rFonts w:ascii="Calibri" w:eastAsia="Calibri" w:hAnsi="Calibri" w:cs="Calibri"/>
                <w:spacing w:val="1"/>
                <w:position w:val="1"/>
              </w:rPr>
              <w:t>t</w:t>
            </w:r>
            <w:r w:rsidRPr="009A00E2">
              <w:rPr>
                <w:rFonts w:ascii="Calibri" w:eastAsia="Calibri" w:hAnsi="Calibri" w:cs="Calibri"/>
                <w:spacing w:val="-3"/>
                <w:position w:val="1"/>
              </w:rPr>
              <w:t>h</w:t>
            </w:r>
            <w:r w:rsidRPr="009A00E2">
              <w:rPr>
                <w:rFonts w:ascii="Calibri" w:eastAsia="Calibri" w:hAnsi="Calibri" w:cs="Calibri"/>
                <w:position w:val="1"/>
              </w:rPr>
              <w:t>e</w:t>
            </w:r>
            <w:r w:rsidRPr="009A00E2">
              <w:rPr>
                <w:rFonts w:ascii="Calibri" w:eastAsia="Calibri" w:hAnsi="Calibri" w:cs="Calibri"/>
                <w:spacing w:val="1"/>
                <w:position w:val="1"/>
              </w:rPr>
              <w:t xml:space="preserve"> </w:t>
            </w:r>
            <w:r w:rsidRPr="009A00E2">
              <w:rPr>
                <w:rFonts w:ascii="Calibri" w:eastAsia="Calibri" w:hAnsi="Calibri" w:cs="Calibri"/>
                <w:spacing w:val="-2"/>
                <w:position w:val="1"/>
              </w:rPr>
              <w:t>e</w:t>
            </w:r>
            <w:r w:rsidRPr="009A00E2">
              <w:rPr>
                <w:rFonts w:ascii="Calibri" w:eastAsia="Calibri" w:hAnsi="Calibri" w:cs="Calibri"/>
                <w:spacing w:val="1"/>
                <w:position w:val="1"/>
              </w:rPr>
              <w:t>v</w:t>
            </w:r>
            <w:r w:rsidRPr="009A00E2">
              <w:rPr>
                <w:rFonts w:ascii="Calibri" w:eastAsia="Calibri" w:hAnsi="Calibri" w:cs="Calibri"/>
                <w:position w:val="1"/>
              </w:rPr>
              <w:t>al</w:t>
            </w:r>
            <w:r w:rsidRPr="009A00E2">
              <w:rPr>
                <w:rFonts w:ascii="Calibri" w:eastAsia="Calibri" w:hAnsi="Calibri" w:cs="Calibri"/>
                <w:spacing w:val="-1"/>
                <w:position w:val="1"/>
              </w:rPr>
              <w:t>u</w:t>
            </w:r>
            <w:r w:rsidRPr="009A00E2">
              <w:rPr>
                <w:rFonts w:ascii="Calibri" w:eastAsia="Calibri" w:hAnsi="Calibri" w:cs="Calibri"/>
                <w:position w:val="1"/>
              </w:rPr>
              <w:t>at</w:t>
            </w:r>
            <w:r w:rsidRPr="009A00E2">
              <w:rPr>
                <w:rFonts w:ascii="Calibri" w:eastAsia="Calibri" w:hAnsi="Calibri" w:cs="Calibri"/>
                <w:spacing w:val="-2"/>
                <w:position w:val="1"/>
              </w:rPr>
              <w:t>i</w:t>
            </w:r>
            <w:r w:rsidRPr="009A00E2">
              <w:rPr>
                <w:rFonts w:ascii="Calibri" w:eastAsia="Calibri" w:hAnsi="Calibri" w:cs="Calibri"/>
                <w:spacing w:val="1"/>
                <w:position w:val="1"/>
              </w:rPr>
              <w:t>o</w:t>
            </w:r>
            <w:r w:rsidRPr="009A00E2">
              <w:rPr>
                <w:rFonts w:ascii="Calibri" w:eastAsia="Calibri" w:hAnsi="Calibri" w:cs="Calibri"/>
                <w:position w:val="1"/>
              </w:rPr>
              <w:t xml:space="preserve">n, </w:t>
            </w:r>
            <w:r w:rsidRPr="009A00E2">
              <w:rPr>
                <w:rFonts w:ascii="Calibri" w:eastAsia="Calibri" w:hAnsi="Calibri" w:cs="Calibri"/>
              </w:rPr>
              <w:t>Asse</w:t>
            </w:r>
            <w:r w:rsidRPr="009A00E2">
              <w:rPr>
                <w:rFonts w:ascii="Calibri" w:eastAsia="Calibri" w:hAnsi="Calibri" w:cs="Calibri"/>
                <w:spacing w:val="-2"/>
              </w:rPr>
              <w:t>s</w:t>
            </w:r>
            <w:r w:rsidRPr="009A00E2">
              <w:rPr>
                <w:rFonts w:ascii="Calibri" w:eastAsia="Calibri" w:hAnsi="Calibri" w:cs="Calibri"/>
              </w:rPr>
              <w:t>s</w:t>
            </w:r>
            <w:r w:rsidRPr="009A00E2">
              <w:rPr>
                <w:rFonts w:ascii="Calibri" w:eastAsia="Calibri" w:hAnsi="Calibri" w:cs="Calibri"/>
                <w:spacing w:val="-1"/>
              </w:rPr>
              <w:t>m</w:t>
            </w:r>
            <w:r w:rsidRPr="009A00E2">
              <w:rPr>
                <w:rFonts w:ascii="Calibri" w:eastAsia="Calibri" w:hAnsi="Calibri" w:cs="Calibri"/>
              </w:rPr>
              <w:t xml:space="preserve">ent </w:t>
            </w:r>
            <w:r w:rsidRPr="009A00E2">
              <w:rPr>
                <w:rFonts w:ascii="Calibri" w:eastAsia="Calibri" w:hAnsi="Calibri" w:cs="Calibri"/>
                <w:spacing w:val="-1"/>
              </w:rPr>
              <w:t>to</w:t>
            </w:r>
            <w:r w:rsidRPr="009A00E2">
              <w:rPr>
                <w:rFonts w:ascii="Calibri" w:eastAsia="Calibri" w:hAnsi="Calibri" w:cs="Calibri"/>
                <w:spacing w:val="1"/>
              </w:rPr>
              <w:t>o</w:t>
            </w:r>
            <w:r w:rsidRPr="009A00E2">
              <w:rPr>
                <w:rFonts w:ascii="Calibri" w:eastAsia="Calibri" w:hAnsi="Calibri" w:cs="Calibri"/>
              </w:rPr>
              <w:t>ls used</w:t>
            </w:r>
            <w:r w:rsidRPr="009A00E2">
              <w:rPr>
                <w:rFonts w:ascii="Calibri" w:eastAsia="Calibri" w:hAnsi="Calibri" w:cs="Calibri"/>
                <w:spacing w:val="-3"/>
              </w:rPr>
              <w:t xml:space="preserve"> </w:t>
            </w:r>
            <w:r w:rsidRPr="009A00E2">
              <w:rPr>
                <w:rFonts w:ascii="Calibri" w:eastAsia="Calibri" w:hAnsi="Calibri" w:cs="Calibri"/>
                <w:spacing w:val="1"/>
              </w:rPr>
              <w:t>(</w:t>
            </w:r>
            <w:r w:rsidRPr="009A00E2">
              <w:rPr>
                <w:rFonts w:ascii="Calibri" w:eastAsia="Calibri" w:hAnsi="Calibri" w:cs="Calibri"/>
                <w:spacing w:val="-3"/>
              </w:rPr>
              <w:t>q</w:t>
            </w:r>
            <w:r w:rsidRPr="009A00E2">
              <w:rPr>
                <w:rFonts w:ascii="Calibri" w:eastAsia="Calibri" w:hAnsi="Calibri" w:cs="Calibri"/>
                <w:spacing w:val="-1"/>
              </w:rPr>
              <w:t>u</w:t>
            </w:r>
            <w:r w:rsidRPr="009A00E2">
              <w:rPr>
                <w:rFonts w:ascii="Calibri" w:eastAsia="Calibri" w:hAnsi="Calibri" w:cs="Calibri"/>
              </w:rPr>
              <w:t>es</w:t>
            </w:r>
            <w:r w:rsidRPr="009A00E2">
              <w:rPr>
                <w:rFonts w:ascii="Calibri" w:eastAsia="Calibri" w:hAnsi="Calibri" w:cs="Calibri"/>
                <w:spacing w:val="1"/>
              </w:rPr>
              <w:t>t</w:t>
            </w:r>
            <w:r w:rsidRPr="009A00E2">
              <w:rPr>
                <w:rFonts w:ascii="Calibri" w:eastAsia="Calibri" w:hAnsi="Calibri" w:cs="Calibri"/>
              </w:rPr>
              <w:t>i</w:t>
            </w:r>
            <w:r w:rsidRPr="009A00E2">
              <w:rPr>
                <w:rFonts w:ascii="Calibri" w:eastAsia="Calibri" w:hAnsi="Calibri" w:cs="Calibri"/>
                <w:spacing w:val="1"/>
              </w:rPr>
              <w:t>o</w:t>
            </w:r>
            <w:r w:rsidRPr="009A00E2">
              <w:rPr>
                <w:rFonts w:ascii="Calibri" w:eastAsia="Calibri" w:hAnsi="Calibri" w:cs="Calibri"/>
                <w:spacing w:val="-1"/>
              </w:rPr>
              <w:t>nn</w:t>
            </w:r>
            <w:r w:rsidRPr="009A00E2">
              <w:rPr>
                <w:rFonts w:ascii="Calibri" w:eastAsia="Calibri" w:hAnsi="Calibri" w:cs="Calibri"/>
              </w:rPr>
              <w:t>ai</w:t>
            </w:r>
            <w:r w:rsidRPr="009A00E2">
              <w:rPr>
                <w:rFonts w:ascii="Calibri" w:eastAsia="Calibri" w:hAnsi="Calibri" w:cs="Calibri"/>
                <w:spacing w:val="-1"/>
              </w:rPr>
              <w:t>r</w:t>
            </w:r>
            <w:r w:rsidRPr="009A00E2">
              <w:rPr>
                <w:rFonts w:ascii="Calibri" w:eastAsia="Calibri" w:hAnsi="Calibri" w:cs="Calibri"/>
                <w:spacing w:val="-2"/>
              </w:rPr>
              <w:t>e</w:t>
            </w:r>
            <w:r w:rsidRPr="009A00E2">
              <w:rPr>
                <w:rFonts w:ascii="Calibri" w:eastAsia="Calibri" w:hAnsi="Calibri" w:cs="Calibri"/>
              </w:rPr>
              <w:t>s, c</w:t>
            </w:r>
            <w:r w:rsidRPr="009A00E2">
              <w:rPr>
                <w:rFonts w:ascii="Calibri" w:eastAsia="Calibri" w:hAnsi="Calibri" w:cs="Calibri"/>
                <w:spacing w:val="-1"/>
              </w:rPr>
              <w:t>h</w:t>
            </w:r>
            <w:r w:rsidRPr="009A00E2">
              <w:rPr>
                <w:rFonts w:ascii="Calibri" w:eastAsia="Calibri" w:hAnsi="Calibri" w:cs="Calibri"/>
                <w:spacing w:val="-2"/>
              </w:rPr>
              <w:t>e</w:t>
            </w:r>
            <w:r w:rsidRPr="009A00E2">
              <w:rPr>
                <w:rFonts w:ascii="Calibri" w:eastAsia="Calibri" w:hAnsi="Calibri" w:cs="Calibri"/>
              </w:rPr>
              <w:t>cklist</w:t>
            </w:r>
            <w:r w:rsidRPr="009A00E2">
              <w:rPr>
                <w:rFonts w:ascii="Calibri" w:eastAsia="Calibri" w:hAnsi="Calibri" w:cs="Calibri"/>
                <w:spacing w:val="-2"/>
              </w:rPr>
              <w:t>s</w:t>
            </w:r>
            <w:r w:rsidRPr="009A00E2">
              <w:rPr>
                <w:rFonts w:ascii="Calibri" w:eastAsia="Calibri" w:hAnsi="Calibri" w:cs="Calibri"/>
              </w:rPr>
              <w:t xml:space="preserve"> </w:t>
            </w:r>
            <w:r w:rsidRPr="009A00E2">
              <w:rPr>
                <w:rFonts w:ascii="Calibri" w:eastAsia="Calibri" w:hAnsi="Calibri" w:cs="Calibri"/>
                <w:spacing w:val="-1"/>
              </w:rPr>
              <w:t>e</w:t>
            </w:r>
            <w:r w:rsidRPr="009A00E2">
              <w:rPr>
                <w:rFonts w:ascii="Calibri" w:eastAsia="Calibri" w:hAnsi="Calibri" w:cs="Calibri"/>
              </w:rPr>
              <w:t xml:space="preserve">tc.), </w:t>
            </w:r>
            <w:r w:rsidRPr="009A00E2">
              <w:rPr>
                <w:rFonts w:ascii="Calibri" w:eastAsia="Calibri" w:hAnsi="Calibri" w:cs="Calibri"/>
                <w:spacing w:val="1"/>
              </w:rPr>
              <w:t>L</w:t>
            </w:r>
            <w:r w:rsidRPr="009A00E2">
              <w:rPr>
                <w:rFonts w:ascii="Calibri" w:eastAsia="Calibri" w:hAnsi="Calibri" w:cs="Calibri"/>
              </w:rPr>
              <w:t>ist</w:t>
            </w:r>
            <w:r w:rsidRPr="009A00E2">
              <w:rPr>
                <w:rFonts w:ascii="Calibri" w:eastAsia="Calibri" w:hAnsi="Calibri" w:cs="Calibri"/>
                <w:spacing w:val="-2"/>
              </w:rPr>
              <w:t xml:space="preserve"> </w:t>
            </w:r>
            <w:r w:rsidRPr="009A00E2">
              <w:rPr>
                <w:rFonts w:ascii="Calibri" w:eastAsia="Calibri" w:hAnsi="Calibri" w:cs="Calibri"/>
                <w:spacing w:val="2"/>
              </w:rPr>
              <w:t>o</w:t>
            </w:r>
            <w:r w:rsidRPr="009A00E2">
              <w:rPr>
                <w:rFonts w:ascii="Calibri" w:eastAsia="Calibri" w:hAnsi="Calibri" w:cs="Calibri"/>
              </w:rPr>
              <w:t>f</w:t>
            </w:r>
            <w:r w:rsidRPr="009A00E2">
              <w:rPr>
                <w:rFonts w:ascii="Calibri" w:eastAsia="Calibri" w:hAnsi="Calibri" w:cs="Calibri"/>
                <w:spacing w:val="-2"/>
              </w:rPr>
              <w:t xml:space="preserve"> </w:t>
            </w:r>
            <w:r w:rsidRPr="009A00E2">
              <w:rPr>
                <w:rFonts w:ascii="Calibri" w:eastAsia="Calibri" w:hAnsi="Calibri" w:cs="Calibri"/>
              </w:rPr>
              <w:t>per</w:t>
            </w:r>
            <w:r w:rsidRPr="009A00E2">
              <w:rPr>
                <w:rFonts w:ascii="Calibri" w:eastAsia="Calibri" w:hAnsi="Calibri" w:cs="Calibri"/>
                <w:spacing w:val="-2"/>
              </w:rPr>
              <w:t>s</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 xml:space="preserve">s </w:t>
            </w:r>
            <w:r w:rsidRPr="009A00E2">
              <w:rPr>
                <w:rFonts w:ascii="Calibri" w:eastAsia="Calibri" w:hAnsi="Calibri" w:cs="Calibri"/>
                <w:spacing w:val="1"/>
              </w:rPr>
              <w:t>(</w:t>
            </w:r>
            <w:r w:rsidRPr="009A00E2">
              <w:rPr>
                <w:rFonts w:ascii="Calibri" w:eastAsia="Calibri" w:hAnsi="Calibri" w:cs="Calibri"/>
                <w:spacing w:val="-2"/>
              </w:rPr>
              <w:t>j</w:t>
            </w:r>
            <w:r w:rsidRPr="009A00E2">
              <w:rPr>
                <w:rFonts w:ascii="Calibri" w:eastAsia="Calibri" w:hAnsi="Calibri" w:cs="Calibri"/>
                <w:spacing w:val="1"/>
              </w:rPr>
              <w:t>o</w:t>
            </w:r>
            <w:r w:rsidRPr="009A00E2">
              <w:rPr>
                <w:rFonts w:ascii="Calibri" w:eastAsia="Calibri" w:hAnsi="Calibri" w:cs="Calibri"/>
              </w:rPr>
              <w:t xml:space="preserve">b </w:t>
            </w:r>
            <w:r w:rsidRPr="009A00E2">
              <w:rPr>
                <w:rFonts w:ascii="Calibri" w:eastAsia="Calibri" w:hAnsi="Calibri" w:cs="Calibri"/>
                <w:spacing w:val="1"/>
              </w:rPr>
              <w:t>t</w:t>
            </w:r>
            <w:r w:rsidRPr="009A00E2">
              <w:rPr>
                <w:rFonts w:ascii="Calibri" w:eastAsia="Calibri" w:hAnsi="Calibri" w:cs="Calibri"/>
                <w:spacing w:val="-3"/>
              </w:rPr>
              <w:t>i</w:t>
            </w:r>
            <w:r w:rsidRPr="009A00E2">
              <w:rPr>
                <w:rFonts w:ascii="Calibri" w:eastAsia="Calibri" w:hAnsi="Calibri" w:cs="Calibri"/>
              </w:rPr>
              <w:t>tles</w:t>
            </w:r>
            <w:r w:rsidRPr="009A00E2">
              <w:rPr>
                <w:rFonts w:ascii="Calibri" w:eastAsia="Calibri" w:hAnsi="Calibri" w:cs="Calibri"/>
                <w:spacing w:val="-1"/>
              </w:rPr>
              <w:t xml:space="preserve"> </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ly,</w:t>
            </w:r>
            <w:r w:rsidRPr="009A00E2">
              <w:rPr>
                <w:rFonts w:ascii="Calibri" w:eastAsia="Calibri" w:hAnsi="Calibri" w:cs="Calibri"/>
                <w:spacing w:val="1"/>
              </w:rPr>
              <w:t xml:space="preserve"> </w:t>
            </w:r>
            <w:r w:rsidRPr="009A00E2">
              <w:rPr>
                <w:rFonts w:ascii="Calibri" w:eastAsia="Calibri" w:hAnsi="Calibri" w:cs="Calibri"/>
                <w:spacing w:val="-3"/>
              </w:rPr>
              <w:t>n</w:t>
            </w:r>
            <w:r w:rsidRPr="009A00E2">
              <w:rPr>
                <w:rFonts w:ascii="Calibri" w:eastAsia="Calibri" w:hAnsi="Calibri" w:cs="Calibri"/>
              </w:rPr>
              <w:t>o</w:t>
            </w:r>
            <w:r w:rsidRPr="009A00E2">
              <w:rPr>
                <w:rFonts w:ascii="Calibri" w:eastAsia="Calibri" w:hAnsi="Calibri" w:cs="Calibri"/>
                <w:spacing w:val="1"/>
              </w:rPr>
              <w:t xml:space="preserve"> </w:t>
            </w:r>
            <w:r w:rsidRPr="009A00E2">
              <w:rPr>
                <w:rFonts w:ascii="Calibri" w:eastAsia="Calibri" w:hAnsi="Calibri" w:cs="Calibri"/>
              </w:rPr>
              <w:t>n</w:t>
            </w:r>
            <w:r w:rsidRPr="009A00E2">
              <w:rPr>
                <w:rFonts w:ascii="Calibri" w:eastAsia="Calibri" w:hAnsi="Calibri" w:cs="Calibri"/>
                <w:spacing w:val="-3"/>
              </w:rPr>
              <w:t>a</w:t>
            </w:r>
            <w:r w:rsidRPr="009A00E2">
              <w:rPr>
                <w:rFonts w:ascii="Calibri" w:eastAsia="Calibri" w:hAnsi="Calibri" w:cs="Calibri"/>
                <w:spacing w:val="1"/>
              </w:rPr>
              <w:t>m</w:t>
            </w:r>
            <w:r w:rsidRPr="009A00E2">
              <w:rPr>
                <w:rFonts w:ascii="Calibri" w:eastAsia="Calibri" w:hAnsi="Calibri" w:cs="Calibri"/>
              </w:rPr>
              <w:t>e</w:t>
            </w:r>
            <w:r w:rsidRPr="009A00E2">
              <w:rPr>
                <w:rFonts w:ascii="Calibri" w:eastAsia="Calibri" w:hAnsi="Calibri" w:cs="Calibri"/>
                <w:spacing w:val="-2"/>
              </w:rPr>
              <w:t>s</w:t>
            </w:r>
            <w:r w:rsidRPr="009A00E2">
              <w:rPr>
                <w:rFonts w:ascii="Calibri" w:eastAsia="Calibri" w:hAnsi="Calibri" w:cs="Calibri"/>
              </w:rPr>
              <w:t>)</w:t>
            </w:r>
            <w:r w:rsidRPr="009A00E2">
              <w:rPr>
                <w:rFonts w:ascii="Calibri" w:eastAsia="Calibri" w:hAnsi="Calibri" w:cs="Calibri"/>
                <w:spacing w:val="-1"/>
              </w:rPr>
              <w:t>/</w:t>
            </w:r>
            <w:r w:rsidRPr="009A00E2">
              <w:rPr>
                <w:rFonts w:ascii="Calibri" w:eastAsia="Calibri" w:hAnsi="Calibri" w:cs="Calibri"/>
                <w:spacing w:val="1"/>
              </w:rPr>
              <w:t>o</w:t>
            </w:r>
            <w:r w:rsidRPr="009A00E2">
              <w:rPr>
                <w:rFonts w:ascii="Calibri" w:eastAsia="Calibri" w:hAnsi="Calibri" w:cs="Calibri"/>
              </w:rPr>
              <w:t>r</w:t>
            </w:r>
            <w:r w:rsidRPr="009A00E2">
              <w:rPr>
                <w:rFonts w:ascii="Calibri" w:eastAsia="Calibri" w:hAnsi="Calibri" w:cs="Calibri"/>
                <w:spacing w:val="-1"/>
              </w:rPr>
              <w:t>g</w:t>
            </w: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i</w:t>
            </w:r>
            <w:r w:rsidRPr="009A00E2">
              <w:rPr>
                <w:rFonts w:ascii="Calibri" w:eastAsia="Calibri" w:hAnsi="Calibri" w:cs="Calibri"/>
                <w:spacing w:val="-1"/>
              </w:rPr>
              <w:t>z</w:t>
            </w:r>
            <w:r w:rsidRPr="009A00E2">
              <w:rPr>
                <w:rFonts w:ascii="Calibri" w:eastAsia="Calibri" w:hAnsi="Calibri" w:cs="Calibri"/>
              </w:rPr>
              <w:t>at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 xml:space="preserve">s </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su</w:t>
            </w:r>
            <w:r w:rsidRPr="009A00E2">
              <w:rPr>
                <w:rFonts w:ascii="Calibri" w:eastAsia="Calibri" w:hAnsi="Calibri" w:cs="Calibri"/>
                <w:spacing w:val="-1"/>
              </w:rPr>
              <w:t>l</w:t>
            </w:r>
            <w:r w:rsidRPr="009A00E2">
              <w:rPr>
                <w:rFonts w:ascii="Calibri" w:eastAsia="Calibri" w:hAnsi="Calibri" w:cs="Calibri"/>
              </w:rPr>
              <w:t>t</w:t>
            </w:r>
            <w:r w:rsidRPr="009A00E2">
              <w:rPr>
                <w:rFonts w:ascii="Calibri" w:eastAsia="Calibri" w:hAnsi="Calibri" w:cs="Calibri"/>
                <w:spacing w:val="1"/>
              </w:rPr>
              <w:t>e</w:t>
            </w:r>
            <w:r w:rsidRPr="009A00E2">
              <w:rPr>
                <w:rFonts w:ascii="Calibri" w:eastAsia="Calibri" w:hAnsi="Calibri" w:cs="Calibri"/>
              </w:rPr>
              <w:t xml:space="preserve">d, </w:t>
            </w:r>
            <w:r w:rsidRPr="009A00E2">
              <w:rPr>
                <w:rFonts w:ascii="Calibri" w:eastAsia="Calibri" w:hAnsi="Calibri" w:cs="Calibri"/>
                <w:spacing w:val="1"/>
              </w:rPr>
              <w:t>L</w:t>
            </w:r>
            <w:r w:rsidRPr="009A00E2">
              <w:rPr>
                <w:rFonts w:ascii="Calibri" w:eastAsia="Calibri" w:hAnsi="Calibri" w:cs="Calibri"/>
              </w:rPr>
              <w:t>ist</w:t>
            </w:r>
            <w:r w:rsidRPr="009A00E2">
              <w:rPr>
                <w:rFonts w:ascii="Calibri" w:eastAsia="Calibri" w:hAnsi="Calibri" w:cs="Calibri"/>
                <w:spacing w:val="-2"/>
              </w:rPr>
              <w:t xml:space="preserve"> </w:t>
            </w:r>
            <w:r w:rsidRPr="009A00E2">
              <w:rPr>
                <w:rFonts w:ascii="Calibri" w:eastAsia="Calibri" w:hAnsi="Calibri" w:cs="Calibri"/>
                <w:spacing w:val="2"/>
              </w:rPr>
              <w:t>o</w:t>
            </w:r>
            <w:r w:rsidRPr="009A00E2">
              <w:rPr>
                <w:rFonts w:ascii="Calibri" w:eastAsia="Calibri" w:hAnsi="Calibri" w:cs="Calibri"/>
              </w:rPr>
              <w:t>f</w:t>
            </w:r>
            <w:r w:rsidRPr="009A00E2">
              <w:rPr>
                <w:rFonts w:ascii="Calibri" w:eastAsia="Calibri" w:hAnsi="Calibri" w:cs="Calibri"/>
                <w:spacing w:val="-2"/>
              </w:rPr>
              <w:t xml:space="preserve"> </w:t>
            </w:r>
            <w:r w:rsidRPr="009A00E2">
              <w:rPr>
                <w:rFonts w:ascii="Calibri" w:eastAsia="Calibri" w:hAnsi="Calibri" w:cs="Calibri"/>
              </w:rPr>
              <w:t>liter</w:t>
            </w:r>
            <w:r w:rsidRPr="009A00E2">
              <w:rPr>
                <w:rFonts w:ascii="Calibri" w:eastAsia="Calibri" w:hAnsi="Calibri" w:cs="Calibri"/>
                <w:spacing w:val="-2"/>
              </w:rPr>
              <w:t>a</w:t>
            </w:r>
            <w:r w:rsidRPr="009A00E2">
              <w:rPr>
                <w:rFonts w:ascii="Calibri" w:eastAsia="Calibri" w:hAnsi="Calibri" w:cs="Calibri"/>
              </w:rPr>
              <w:t>ture and</w:t>
            </w:r>
            <w:r w:rsidRPr="009A00E2">
              <w:rPr>
                <w:rFonts w:ascii="Calibri" w:eastAsia="Calibri" w:hAnsi="Calibri" w:cs="Calibri"/>
                <w:spacing w:val="-1"/>
              </w:rPr>
              <w:t xml:space="preserve"> </w:t>
            </w:r>
            <w:r w:rsidRPr="009A00E2">
              <w:rPr>
                <w:rFonts w:ascii="Calibri" w:eastAsia="Calibri" w:hAnsi="Calibri" w:cs="Calibri"/>
                <w:spacing w:val="-3"/>
              </w:rPr>
              <w:t>d</w:t>
            </w:r>
            <w:r w:rsidRPr="009A00E2">
              <w:rPr>
                <w:rFonts w:ascii="Calibri" w:eastAsia="Calibri" w:hAnsi="Calibri" w:cs="Calibri"/>
                <w:spacing w:val="1"/>
              </w:rPr>
              <w:t>o</w:t>
            </w:r>
            <w:r w:rsidRPr="009A00E2">
              <w:rPr>
                <w:rFonts w:ascii="Calibri" w:eastAsia="Calibri" w:hAnsi="Calibri" w:cs="Calibri"/>
                <w:spacing w:val="-2"/>
              </w:rPr>
              <w:t>c</w:t>
            </w:r>
            <w:r w:rsidRPr="009A00E2">
              <w:rPr>
                <w:rFonts w:ascii="Calibri" w:eastAsia="Calibri" w:hAnsi="Calibri" w:cs="Calibri"/>
                <w:spacing w:val="-1"/>
              </w:rPr>
              <w:t>u</w:t>
            </w:r>
            <w:r w:rsidRPr="009A00E2">
              <w:rPr>
                <w:rFonts w:ascii="Calibri" w:eastAsia="Calibri" w:hAnsi="Calibri" w:cs="Calibri"/>
                <w:spacing w:val="1"/>
              </w:rPr>
              <w:t>m</w:t>
            </w:r>
            <w:r w:rsidRPr="009A00E2">
              <w:rPr>
                <w:rFonts w:ascii="Calibri" w:eastAsia="Calibri" w:hAnsi="Calibri" w:cs="Calibri"/>
              </w:rPr>
              <w:t>entat</w:t>
            </w:r>
            <w:r w:rsidRPr="009A00E2">
              <w:rPr>
                <w:rFonts w:ascii="Calibri" w:eastAsia="Calibri" w:hAnsi="Calibri" w:cs="Calibri"/>
                <w:spacing w:val="-2"/>
              </w:rPr>
              <w:t>i</w:t>
            </w:r>
            <w:r w:rsidRPr="009A00E2">
              <w:rPr>
                <w:rFonts w:ascii="Calibri" w:eastAsia="Calibri" w:hAnsi="Calibri" w:cs="Calibri"/>
                <w:spacing w:val="1"/>
              </w:rPr>
              <w:t>o</w:t>
            </w:r>
            <w:r w:rsidRPr="009A00E2">
              <w:rPr>
                <w:rFonts w:ascii="Calibri" w:eastAsia="Calibri" w:hAnsi="Calibri" w:cs="Calibri"/>
              </w:rPr>
              <w:t xml:space="preserve">n </w:t>
            </w:r>
            <w:r w:rsidRPr="009A00E2">
              <w:rPr>
                <w:rFonts w:ascii="Calibri" w:eastAsia="Calibri" w:hAnsi="Calibri" w:cs="Calibri"/>
                <w:spacing w:val="-2"/>
              </w:rPr>
              <w:t>c</w:t>
            </w:r>
            <w:r w:rsidRPr="009A00E2">
              <w:rPr>
                <w:rFonts w:ascii="Calibri" w:eastAsia="Calibri" w:hAnsi="Calibri" w:cs="Calibri"/>
                <w:spacing w:val="1"/>
              </w:rPr>
              <w:t>o</w:t>
            </w:r>
            <w:r w:rsidRPr="009A00E2">
              <w:rPr>
                <w:rFonts w:ascii="Calibri" w:eastAsia="Calibri" w:hAnsi="Calibri" w:cs="Calibri"/>
                <w:spacing w:val="-1"/>
              </w:rPr>
              <w:t>n</w:t>
            </w:r>
            <w:r w:rsidRPr="009A00E2">
              <w:rPr>
                <w:rFonts w:ascii="Calibri" w:eastAsia="Calibri" w:hAnsi="Calibri" w:cs="Calibri"/>
              </w:rPr>
              <w:t>su</w:t>
            </w:r>
            <w:r w:rsidRPr="009A00E2">
              <w:rPr>
                <w:rFonts w:ascii="Calibri" w:eastAsia="Calibri" w:hAnsi="Calibri" w:cs="Calibri"/>
                <w:spacing w:val="-1"/>
              </w:rPr>
              <w:t>l</w:t>
            </w:r>
            <w:r w:rsidRPr="009A00E2">
              <w:rPr>
                <w:rFonts w:ascii="Calibri" w:eastAsia="Calibri" w:hAnsi="Calibri" w:cs="Calibri"/>
                <w:spacing w:val="-2"/>
              </w:rPr>
              <w:t>t</w:t>
            </w:r>
            <w:r w:rsidRPr="009A00E2">
              <w:rPr>
                <w:rFonts w:ascii="Calibri" w:eastAsia="Calibri" w:hAnsi="Calibri" w:cs="Calibri"/>
              </w:rPr>
              <w:t xml:space="preserve">ed and </w:t>
            </w:r>
            <w:r w:rsidRPr="009A00E2">
              <w:rPr>
                <w:rFonts w:ascii="Calibri" w:eastAsia="Calibri" w:hAnsi="Calibri" w:cs="Calibri"/>
                <w:spacing w:val="-2"/>
              </w:rPr>
              <w:t>O</w:t>
            </w:r>
            <w:r w:rsidRPr="009A00E2">
              <w:rPr>
                <w:rFonts w:ascii="Calibri" w:eastAsia="Calibri" w:hAnsi="Calibri" w:cs="Calibri"/>
              </w:rPr>
              <w:t>ther</w:t>
            </w:r>
            <w:r w:rsidRPr="009A00E2">
              <w:rPr>
                <w:rFonts w:ascii="Calibri" w:eastAsia="Calibri" w:hAnsi="Calibri" w:cs="Calibri"/>
                <w:spacing w:val="49"/>
              </w:rPr>
              <w:t xml:space="preserve"> </w:t>
            </w:r>
            <w:r w:rsidRPr="009A00E2">
              <w:rPr>
                <w:rFonts w:ascii="Calibri" w:eastAsia="Calibri" w:hAnsi="Calibri" w:cs="Calibri"/>
              </w:rPr>
              <w:t>t</w:t>
            </w:r>
            <w:r w:rsidRPr="009A00E2">
              <w:rPr>
                <w:rFonts w:ascii="Calibri" w:eastAsia="Calibri" w:hAnsi="Calibri" w:cs="Calibri"/>
                <w:spacing w:val="1"/>
              </w:rPr>
              <w:t>e</w:t>
            </w:r>
            <w:r w:rsidRPr="009A00E2">
              <w:rPr>
                <w:rFonts w:ascii="Calibri" w:eastAsia="Calibri" w:hAnsi="Calibri" w:cs="Calibri"/>
              </w:rPr>
              <w:t>ch</w:t>
            </w:r>
            <w:r w:rsidRPr="009A00E2">
              <w:rPr>
                <w:rFonts w:ascii="Calibri" w:eastAsia="Calibri" w:hAnsi="Calibri" w:cs="Calibri"/>
                <w:spacing w:val="-1"/>
              </w:rPr>
              <w:t>n</w:t>
            </w:r>
            <w:r w:rsidRPr="009A00E2">
              <w:rPr>
                <w:rFonts w:ascii="Calibri" w:eastAsia="Calibri" w:hAnsi="Calibri" w:cs="Calibri"/>
              </w:rPr>
              <w:t>ical</w:t>
            </w:r>
            <w:r w:rsidRPr="009A00E2">
              <w:rPr>
                <w:rFonts w:ascii="Calibri" w:eastAsia="Calibri" w:hAnsi="Calibri" w:cs="Calibri"/>
                <w:spacing w:val="48"/>
              </w:rPr>
              <w:t xml:space="preserve"> </w:t>
            </w:r>
            <w:r w:rsidRPr="009A00E2">
              <w:rPr>
                <w:rFonts w:ascii="Calibri" w:eastAsia="Calibri" w:hAnsi="Calibri" w:cs="Calibri"/>
              </w:rPr>
              <w:t>a</w:t>
            </w:r>
            <w:r w:rsidRPr="009A00E2">
              <w:rPr>
                <w:rFonts w:ascii="Calibri" w:eastAsia="Calibri" w:hAnsi="Calibri" w:cs="Calibri"/>
                <w:spacing w:val="-1"/>
              </w:rPr>
              <w:t>nn</w:t>
            </w:r>
            <w:r w:rsidRPr="009A00E2">
              <w:rPr>
                <w:rFonts w:ascii="Calibri" w:eastAsia="Calibri" w:hAnsi="Calibri" w:cs="Calibri"/>
              </w:rPr>
              <w:t>e</w:t>
            </w:r>
            <w:r w:rsidRPr="009A00E2">
              <w:rPr>
                <w:rFonts w:ascii="Calibri" w:eastAsia="Calibri" w:hAnsi="Calibri" w:cs="Calibri"/>
                <w:spacing w:val="-2"/>
              </w:rPr>
              <w:t>xe</w:t>
            </w:r>
            <w:r w:rsidRPr="009A00E2">
              <w:rPr>
                <w:rFonts w:ascii="Calibri" w:eastAsia="Calibri" w:hAnsi="Calibri" w:cs="Calibri"/>
              </w:rPr>
              <w:t>s (e.</w:t>
            </w:r>
            <w:r w:rsidRPr="009A00E2">
              <w:rPr>
                <w:rFonts w:ascii="Calibri" w:eastAsia="Calibri" w:hAnsi="Calibri" w:cs="Calibri"/>
                <w:spacing w:val="-1"/>
              </w:rPr>
              <w:t>g</w:t>
            </w:r>
            <w:r w:rsidRPr="009A00E2">
              <w:rPr>
                <w:rFonts w:ascii="Calibri" w:eastAsia="Calibri" w:hAnsi="Calibri" w:cs="Calibri"/>
              </w:rPr>
              <w:t>.</w:t>
            </w:r>
            <w:r w:rsidRPr="009A00E2">
              <w:rPr>
                <w:rFonts w:ascii="Calibri" w:eastAsia="Calibri" w:hAnsi="Calibri" w:cs="Calibri"/>
                <w:spacing w:val="48"/>
              </w:rPr>
              <w:t xml:space="preserve"> </w:t>
            </w:r>
            <w:r w:rsidRPr="009A00E2">
              <w:rPr>
                <w:rFonts w:ascii="Calibri" w:eastAsia="Calibri" w:hAnsi="Calibri" w:cs="Calibri"/>
              </w:rPr>
              <w:t>stati</w:t>
            </w:r>
            <w:r w:rsidRPr="009A00E2">
              <w:rPr>
                <w:rFonts w:ascii="Calibri" w:eastAsia="Calibri" w:hAnsi="Calibri" w:cs="Calibri"/>
                <w:spacing w:val="-3"/>
              </w:rPr>
              <w:t>s</w:t>
            </w:r>
            <w:r w:rsidRPr="009A00E2">
              <w:rPr>
                <w:rFonts w:ascii="Calibri" w:eastAsia="Calibri" w:hAnsi="Calibri" w:cs="Calibri"/>
              </w:rPr>
              <w:t>tical</w:t>
            </w:r>
            <w:r w:rsidRPr="009A00E2">
              <w:rPr>
                <w:rFonts w:ascii="Calibri" w:eastAsia="Calibri" w:hAnsi="Calibri" w:cs="Calibri"/>
                <w:spacing w:val="49"/>
              </w:rPr>
              <w:t xml:space="preserve"> </w:t>
            </w: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aly</w:t>
            </w:r>
            <w:r w:rsidRPr="009A00E2">
              <w:rPr>
                <w:rFonts w:ascii="Calibri" w:eastAsia="Calibri" w:hAnsi="Calibri" w:cs="Calibri"/>
                <w:spacing w:val="-2"/>
              </w:rPr>
              <w:t>s</w:t>
            </w:r>
            <w:r w:rsidRPr="009A00E2">
              <w:rPr>
                <w:rFonts w:ascii="Calibri" w:eastAsia="Calibri" w:hAnsi="Calibri" w:cs="Calibri"/>
              </w:rPr>
              <w:t>es</w:t>
            </w:r>
            <w:r w:rsidRPr="009A00E2">
              <w:rPr>
                <w:rFonts w:ascii="Calibri" w:eastAsia="Calibri" w:hAnsi="Calibri" w:cs="Calibri"/>
                <w:spacing w:val="49"/>
              </w:rPr>
              <w:t xml:space="preserve"> </w:t>
            </w: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d</w:t>
            </w:r>
            <w:r w:rsidRPr="009A00E2">
              <w:rPr>
                <w:rFonts w:ascii="Calibri" w:eastAsia="Calibri" w:hAnsi="Calibri" w:cs="Calibri"/>
                <w:spacing w:val="48"/>
              </w:rPr>
              <w:t xml:space="preserve"> </w:t>
            </w:r>
            <w:r w:rsidRPr="009A00E2">
              <w:rPr>
                <w:rFonts w:ascii="Calibri" w:eastAsia="Calibri" w:hAnsi="Calibri" w:cs="Calibri"/>
                <w:spacing w:val="1"/>
              </w:rPr>
              <w:t>o</w:t>
            </w:r>
            <w:r w:rsidRPr="009A00E2">
              <w:rPr>
                <w:rFonts w:ascii="Calibri" w:eastAsia="Calibri" w:hAnsi="Calibri" w:cs="Calibri"/>
              </w:rPr>
              <w:t>ther</w:t>
            </w:r>
            <w:r w:rsidRPr="009A00E2">
              <w:rPr>
                <w:rFonts w:ascii="Calibri" w:eastAsia="Calibri" w:hAnsi="Calibri" w:cs="Calibri"/>
                <w:spacing w:val="49"/>
              </w:rPr>
              <w:t xml:space="preserve"> </w:t>
            </w:r>
            <w:r w:rsidRPr="009A00E2">
              <w:rPr>
                <w:rFonts w:ascii="Calibri" w:eastAsia="Calibri" w:hAnsi="Calibri" w:cs="Calibri"/>
              </w:rPr>
              <w:t>re</w:t>
            </w:r>
            <w:r w:rsidRPr="009A00E2">
              <w:rPr>
                <w:rFonts w:ascii="Calibri" w:eastAsia="Calibri" w:hAnsi="Calibri" w:cs="Calibri"/>
                <w:spacing w:val="-3"/>
              </w:rPr>
              <w:t>l</w:t>
            </w:r>
            <w:r w:rsidRPr="009A00E2">
              <w:rPr>
                <w:rFonts w:ascii="Calibri" w:eastAsia="Calibri" w:hAnsi="Calibri" w:cs="Calibri"/>
              </w:rPr>
              <w:t>e</w:t>
            </w:r>
            <w:r w:rsidRPr="009A00E2">
              <w:rPr>
                <w:rFonts w:ascii="Calibri" w:eastAsia="Calibri" w:hAnsi="Calibri" w:cs="Calibri"/>
                <w:spacing w:val="1"/>
              </w:rPr>
              <w:t>v</w:t>
            </w:r>
            <w:r w:rsidRPr="009A00E2">
              <w:rPr>
                <w:rFonts w:ascii="Calibri" w:eastAsia="Calibri" w:hAnsi="Calibri" w:cs="Calibri"/>
              </w:rPr>
              <w:t>a</w:t>
            </w:r>
            <w:r w:rsidRPr="009A00E2">
              <w:rPr>
                <w:rFonts w:ascii="Calibri" w:eastAsia="Calibri" w:hAnsi="Calibri" w:cs="Calibri"/>
                <w:spacing w:val="-1"/>
              </w:rPr>
              <w:t>n</w:t>
            </w:r>
            <w:r w:rsidRPr="009A00E2">
              <w:rPr>
                <w:rFonts w:ascii="Calibri" w:eastAsia="Calibri" w:hAnsi="Calibri" w:cs="Calibri"/>
              </w:rPr>
              <w:t xml:space="preserve">t </w:t>
            </w:r>
            <w:r w:rsidRPr="009A00E2">
              <w:rPr>
                <w:rFonts w:ascii="Calibri" w:eastAsia="Calibri" w:hAnsi="Calibri" w:cs="Calibri"/>
                <w:position w:val="1"/>
              </w:rPr>
              <w:t>el</w:t>
            </w:r>
            <w:r w:rsidRPr="009A00E2">
              <w:rPr>
                <w:rFonts w:ascii="Calibri" w:eastAsia="Calibri" w:hAnsi="Calibri" w:cs="Calibri"/>
                <w:spacing w:val="-2"/>
                <w:position w:val="1"/>
              </w:rPr>
              <w:t>e</w:t>
            </w:r>
            <w:r w:rsidRPr="009A00E2">
              <w:rPr>
                <w:rFonts w:ascii="Calibri" w:eastAsia="Calibri" w:hAnsi="Calibri" w:cs="Calibri"/>
                <w:spacing w:val="1"/>
                <w:position w:val="1"/>
              </w:rPr>
              <w:t>m</w:t>
            </w:r>
            <w:r w:rsidRPr="009A00E2">
              <w:rPr>
                <w:rFonts w:ascii="Calibri" w:eastAsia="Calibri" w:hAnsi="Calibri" w:cs="Calibri"/>
                <w:position w:val="1"/>
              </w:rPr>
              <w:t>ents,</w:t>
            </w:r>
            <w:r w:rsidRPr="009A00E2">
              <w:rPr>
                <w:rFonts w:ascii="Calibri" w:eastAsia="Calibri" w:hAnsi="Calibri" w:cs="Calibri"/>
                <w:spacing w:val="-2"/>
                <w:position w:val="1"/>
              </w:rPr>
              <w:t xml:space="preserve"> </w:t>
            </w:r>
            <w:r w:rsidRPr="009A00E2">
              <w:rPr>
                <w:rFonts w:ascii="Calibri" w:eastAsia="Calibri" w:hAnsi="Calibri" w:cs="Calibri"/>
                <w:position w:val="1"/>
              </w:rPr>
              <w:t>gr</w:t>
            </w:r>
            <w:r w:rsidRPr="009A00E2">
              <w:rPr>
                <w:rFonts w:ascii="Calibri" w:eastAsia="Calibri" w:hAnsi="Calibri" w:cs="Calibri"/>
                <w:spacing w:val="-1"/>
                <w:position w:val="1"/>
              </w:rPr>
              <w:t>aph</w:t>
            </w:r>
            <w:r w:rsidRPr="009A00E2">
              <w:rPr>
                <w:rFonts w:ascii="Calibri" w:eastAsia="Calibri" w:hAnsi="Calibri" w:cs="Calibri"/>
                <w:position w:val="1"/>
              </w:rPr>
              <w:t xml:space="preserve">s, </w:t>
            </w:r>
            <w:r w:rsidRPr="009A00E2">
              <w:rPr>
                <w:rFonts w:ascii="Calibri" w:eastAsia="Calibri" w:hAnsi="Calibri" w:cs="Calibri"/>
                <w:spacing w:val="1"/>
                <w:position w:val="1"/>
              </w:rPr>
              <w:t>e</w:t>
            </w:r>
            <w:r w:rsidRPr="009A00E2">
              <w:rPr>
                <w:rFonts w:ascii="Calibri" w:eastAsia="Calibri" w:hAnsi="Calibri" w:cs="Calibri"/>
                <w:spacing w:val="-2"/>
                <w:position w:val="1"/>
              </w:rPr>
              <w:t>t</w:t>
            </w:r>
            <w:r w:rsidRPr="009A00E2">
              <w:rPr>
                <w:rFonts w:ascii="Calibri" w:eastAsia="Calibri" w:hAnsi="Calibri" w:cs="Calibri"/>
                <w:position w:val="1"/>
              </w:rPr>
              <w:t>c.)</w:t>
            </w:r>
          </w:p>
        </w:tc>
      </w:tr>
    </w:tbl>
    <w:p w14:paraId="41717D21" w14:textId="06016975" w:rsidR="00A5770B" w:rsidRPr="009A00E2" w:rsidRDefault="5D37E963" w:rsidP="001A0885">
      <w:pPr>
        <w:pStyle w:val="ListParagraph"/>
        <w:numPr>
          <w:ilvl w:val="0"/>
          <w:numId w:val="6"/>
        </w:numPr>
        <w:shd w:val="clear" w:color="auto" w:fill="FFC000"/>
        <w:autoSpaceDE w:val="0"/>
        <w:autoSpaceDN w:val="0"/>
        <w:adjustRightInd w:val="0"/>
        <w:spacing w:after="0"/>
        <w:jc w:val="both"/>
        <w:rPr>
          <w:rFonts w:ascii="Calibri" w:hAnsi="Calibri" w:cs="Calibri"/>
          <w:color w:val="000000"/>
        </w:rPr>
      </w:pPr>
      <w:r w:rsidRPr="009A00E2">
        <w:rPr>
          <w:rFonts w:ascii="Calibri" w:hAnsi="Calibri" w:cs="Calibri"/>
          <w:b/>
          <w:bCs/>
          <w:sz w:val="24"/>
          <w:szCs w:val="24"/>
        </w:rPr>
        <w:t xml:space="preserve">EVALUATION FINDINGS DISSEMINATION </w:t>
      </w:r>
    </w:p>
    <w:p w14:paraId="54FE89CF" w14:textId="54EEDB2F" w:rsidR="00A5770B" w:rsidRPr="009A00E2" w:rsidRDefault="5D37E963" w:rsidP="79A205DC">
      <w:pPr>
        <w:autoSpaceDE w:val="0"/>
        <w:autoSpaceDN w:val="0"/>
        <w:adjustRightInd w:val="0"/>
        <w:spacing w:after="32" w:line="240" w:lineRule="auto"/>
        <w:jc w:val="both"/>
        <w:rPr>
          <w:rFonts w:ascii="Calibri" w:hAnsi="Calibri" w:cs="Calibri"/>
          <w:color w:val="000000" w:themeColor="text1"/>
        </w:rPr>
      </w:pPr>
      <w:r w:rsidRPr="009A00E2">
        <w:rPr>
          <w:rFonts w:ascii="Calibri" w:hAnsi="Calibri" w:cs="Calibri"/>
          <w:color w:val="000000" w:themeColor="text1"/>
        </w:rPr>
        <w:t>For effective learning and follow-up on recommendations, IRC’s MEAL team will:</w:t>
      </w:r>
    </w:p>
    <w:p w14:paraId="01923498" w14:textId="79D86DF0" w:rsidR="00A5770B" w:rsidRPr="009A00E2" w:rsidRDefault="5D37E963" w:rsidP="79A205DC">
      <w:pPr>
        <w:pStyle w:val="ListParagraph"/>
        <w:numPr>
          <w:ilvl w:val="0"/>
          <w:numId w:val="35"/>
        </w:numPr>
        <w:autoSpaceDE w:val="0"/>
        <w:autoSpaceDN w:val="0"/>
        <w:adjustRightInd w:val="0"/>
        <w:spacing w:after="32" w:line="240" w:lineRule="auto"/>
        <w:jc w:val="both"/>
        <w:rPr>
          <w:rFonts w:ascii="Calibri" w:hAnsi="Calibri" w:cs="Calibri"/>
          <w:color w:val="000000" w:themeColor="text1"/>
        </w:rPr>
      </w:pPr>
      <w:r w:rsidRPr="009A00E2">
        <w:rPr>
          <w:rFonts w:ascii="Calibri" w:hAnsi="Calibri" w:cs="Calibri"/>
          <w:color w:val="000000" w:themeColor="text1"/>
        </w:rPr>
        <w:t>Share the main conclusions and recommendations of the evaluation with all relevant IRC staff and partners via email, attaching the final evaluation report.</w:t>
      </w:r>
    </w:p>
    <w:p w14:paraId="44F93FEF" w14:textId="53E5D628" w:rsidR="10C6D060" w:rsidRPr="009A00E2" w:rsidRDefault="5D37E963" w:rsidP="5D37E963">
      <w:pPr>
        <w:pStyle w:val="ListParagraph"/>
        <w:numPr>
          <w:ilvl w:val="0"/>
          <w:numId w:val="35"/>
        </w:numPr>
        <w:spacing w:after="32" w:line="240" w:lineRule="auto"/>
        <w:jc w:val="both"/>
        <w:rPr>
          <w:rFonts w:ascii="Calibri" w:hAnsi="Calibri" w:cs="Calibri"/>
          <w:color w:val="000000" w:themeColor="text1"/>
        </w:rPr>
      </w:pPr>
      <w:r w:rsidRPr="009A00E2">
        <w:rPr>
          <w:rFonts w:ascii="Calibri" w:hAnsi="Calibri" w:cs="Calibri"/>
          <w:color w:val="000000" w:themeColor="text1"/>
        </w:rPr>
        <w:t>The consultant will organize dissemination workshops or meetings with project staff, coordination team including SMT, and separate session for partners to present findings and gather their feedback. Where feasible, key evaluation findings will be shared with affected communities through community representatives or local partners to ensure essential feedback is communicated.</w:t>
      </w:r>
    </w:p>
    <w:p w14:paraId="49B333E5" w14:textId="753F78D1" w:rsidR="00A5770B" w:rsidRPr="009A00E2" w:rsidRDefault="5D37E963" w:rsidP="5D37E963">
      <w:pPr>
        <w:pStyle w:val="ListParagraph"/>
        <w:numPr>
          <w:ilvl w:val="0"/>
          <w:numId w:val="35"/>
        </w:numPr>
        <w:autoSpaceDE w:val="0"/>
        <w:autoSpaceDN w:val="0"/>
        <w:adjustRightInd w:val="0"/>
        <w:spacing w:after="32" w:line="240" w:lineRule="auto"/>
        <w:jc w:val="both"/>
        <w:rPr>
          <w:rFonts w:ascii="Calibri" w:hAnsi="Calibri" w:cs="Calibri"/>
          <w:color w:val="000000" w:themeColor="text1"/>
        </w:rPr>
      </w:pPr>
      <w:r w:rsidRPr="009A00E2">
        <w:rPr>
          <w:rFonts w:ascii="Calibri" w:hAnsi="Calibri" w:cs="Calibri"/>
          <w:color w:val="000000" w:themeColor="text1"/>
        </w:rPr>
        <w:t>Document key lessons learned and best practices in IRC’s learning systems to inform future programming.</w:t>
      </w:r>
    </w:p>
    <w:p w14:paraId="6C2CC58E" w14:textId="0EF45A73" w:rsidR="00A5770B" w:rsidRPr="009A00E2" w:rsidRDefault="5F4B51A2" w:rsidP="5F4B51A2">
      <w:pPr>
        <w:autoSpaceDE w:val="0"/>
        <w:autoSpaceDN w:val="0"/>
        <w:adjustRightInd w:val="0"/>
        <w:spacing w:after="32" w:line="240" w:lineRule="auto"/>
        <w:jc w:val="both"/>
      </w:pPr>
      <w:r w:rsidRPr="009A00E2">
        <w:rPr>
          <w:rFonts w:ascii="Calibri" w:hAnsi="Calibri" w:cs="Calibri"/>
          <w:color w:val="000000" w:themeColor="text1"/>
        </w:rPr>
        <w:t>The consultant will work closely with IRC to develop a detailed dissemination plan during the inception phase.</w:t>
      </w:r>
    </w:p>
    <w:p w14:paraId="2D3C3D57" w14:textId="24DBC1EE" w:rsidR="00BC7DCB" w:rsidRPr="009A00E2" w:rsidRDefault="00BC7DCB" w:rsidP="00BC7DCB">
      <w:pPr>
        <w:pStyle w:val="ListParagraph"/>
        <w:numPr>
          <w:ilvl w:val="0"/>
          <w:numId w:val="6"/>
        </w:numPr>
        <w:shd w:val="clear" w:color="auto" w:fill="FFC000"/>
        <w:autoSpaceDE w:val="0"/>
        <w:autoSpaceDN w:val="0"/>
        <w:adjustRightInd w:val="0"/>
        <w:spacing w:after="0"/>
        <w:jc w:val="both"/>
        <w:rPr>
          <w:rFonts w:ascii="Calibri" w:hAnsi="Calibri" w:cs="Calibri"/>
          <w:color w:val="000000"/>
        </w:rPr>
      </w:pPr>
      <w:r w:rsidRPr="009A00E2">
        <w:rPr>
          <w:rFonts w:ascii="Calibri" w:hAnsi="Calibri" w:cs="Calibri"/>
          <w:b/>
          <w:bCs/>
          <w:sz w:val="24"/>
          <w:szCs w:val="24"/>
        </w:rPr>
        <w:t>FEEDBACK ON DELIVERABLES</w:t>
      </w:r>
    </w:p>
    <w:p w14:paraId="21013D0C" w14:textId="76C740F7" w:rsidR="00BC7DCB" w:rsidRPr="009A00E2" w:rsidRDefault="2B357259" w:rsidP="5F4B51A2">
      <w:pPr>
        <w:autoSpaceDE w:val="0"/>
        <w:autoSpaceDN w:val="0"/>
        <w:adjustRightInd w:val="0"/>
        <w:spacing w:after="32" w:line="240" w:lineRule="auto"/>
        <w:jc w:val="both"/>
        <w:rPr>
          <w:rFonts w:ascii="Calibri" w:hAnsi="Calibri" w:cs="Calibri"/>
          <w:color w:val="000000"/>
        </w:rPr>
      </w:pPr>
      <w:r w:rsidRPr="009A00E2">
        <w:rPr>
          <w:rFonts w:ascii="Calibri" w:hAnsi="Calibri" w:cs="Calibri"/>
          <w:color w:val="000000" w:themeColor="text1"/>
        </w:rPr>
        <w:t xml:space="preserve">Please note that both inception and final reports are subject to IRC’s approval before they are considered as final deliverables and corresponding milestones payment can be released. Upon submission of the draft inception report / draft final evaluation report by the consultant, IRC will formulate comments as well as indicate any factual errors, within five working days of reception. For the draft final evaluation report, consultants are informed that IRC will provide an opinion on the quality of the evaluation report and each of its components (Project Overview, methodology, findings, conclusions and recommendations, and annexes), which should be considered by the consultant. For each recommendation, IRC will also state to what extent (Yes, Partially, No) it agrees with the recommendation and accurately reports the opinion of the consulted stakeholders. All comments should be considered by the consultant before the two reports are considered completed. The consultant shall take note of these comments and decide </w:t>
      </w:r>
      <w:proofErr w:type="gramStart"/>
      <w:r w:rsidRPr="009A00E2">
        <w:rPr>
          <w:rFonts w:ascii="Calibri" w:hAnsi="Calibri" w:cs="Calibri"/>
          <w:color w:val="000000" w:themeColor="text1"/>
        </w:rPr>
        <w:t>whether or not</w:t>
      </w:r>
      <w:proofErr w:type="gramEnd"/>
      <w:r w:rsidRPr="009A00E2">
        <w:rPr>
          <w:rFonts w:ascii="Calibri" w:hAnsi="Calibri" w:cs="Calibri"/>
          <w:color w:val="000000" w:themeColor="text1"/>
        </w:rPr>
        <w:t xml:space="preserve"> to revise the reports and, where appropriate, succinctly explain why comments cannot be </w:t>
      </w:r>
      <w:proofErr w:type="gramStart"/>
      <w:r w:rsidRPr="009A00E2">
        <w:rPr>
          <w:rFonts w:ascii="Calibri" w:hAnsi="Calibri" w:cs="Calibri"/>
          <w:color w:val="000000" w:themeColor="text1"/>
        </w:rPr>
        <w:t>taken into account</w:t>
      </w:r>
      <w:proofErr w:type="gramEnd"/>
      <w:r w:rsidRPr="009A00E2">
        <w:rPr>
          <w:rFonts w:ascii="Calibri" w:hAnsi="Calibri" w:cs="Calibri"/>
          <w:color w:val="000000" w:themeColor="text1"/>
        </w:rPr>
        <w:t>. The consultant submits a revised version of the report to IRC, within five days (Inception Report) / five days (Final Evaluation Report) of receipt of IRC. The revised version should clearly highlight all changes made.</w:t>
      </w:r>
    </w:p>
    <w:p w14:paraId="17C9E188" w14:textId="3D170021" w:rsidR="00AE5FBF" w:rsidRPr="009A00E2" w:rsidRDefault="5D37E963" w:rsidP="000B6EFA">
      <w:pPr>
        <w:pStyle w:val="ListParagraph"/>
        <w:numPr>
          <w:ilvl w:val="0"/>
          <w:numId w:val="6"/>
        </w:numPr>
        <w:shd w:val="clear" w:color="auto" w:fill="FFC000"/>
        <w:autoSpaceDE w:val="0"/>
        <w:autoSpaceDN w:val="0"/>
        <w:adjustRightInd w:val="0"/>
        <w:spacing w:after="0"/>
        <w:jc w:val="both"/>
        <w:rPr>
          <w:rFonts w:ascii="Calibri" w:hAnsi="Calibri" w:cs="Calibri"/>
          <w:b/>
          <w:bCs/>
        </w:rPr>
      </w:pPr>
      <w:r w:rsidRPr="009A00E2">
        <w:rPr>
          <w:rFonts w:ascii="Calibri" w:hAnsi="Calibri" w:cs="Calibri"/>
          <w:b/>
          <w:bCs/>
        </w:rPr>
        <w:t>EVALUATION TEAM COMPOSITION</w:t>
      </w:r>
    </w:p>
    <w:p w14:paraId="13C4DF05" w14:textId="5E36207D" w:rsidR="000B6EFA" w:rsidRPr="009A00E2" w:rsidRDefault="000B6EFA" w:rsidP="000B6EFA">
      <w:pPr>
        <w:spacing w:before="13"/>
        <w:jc w:val="both"/>
        <w:rPr>
          <w:rFonts w:ascii="Calibri" w:eastAsia="Calibri" w:hAnsi="Calibri" w:cs="Calibri"/>
        </w:rPr>
      </w:pPr>
      <w:r w:rsidRPr="009A00E2">
        <w:rPr>
          <w:rFonts w:ascii="Calibri" w:eastAsia="Calibri" w:hAnsi="Calibri" w:cs="Calibri"/>
        </w:rPr>
        <w:t>The consultant (individual or firm) should meet the following requirements:</w:t>
      </w:r>
    </w:p>
    <w:p w14:paraId="70ED848D" w14:textId="3EC44BEC"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Post-graduate qualifications in Monitoring &amp; Evaluation, development/humanitarian studies, public health, or other relevant fields.</w:t>
      </w:r>
    </w:p>
    <w:p w14:paraId="2171A729" w14:textId="7777777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Proven experience in project Monitoring and Evaluation, particularly in multi-sector humanitarian programs including Health, Nutrition, WASH, Protection, and Cash Assistance.</w:t>
      </w:r>
    </w:p>
    <w:p w14:paraId="12A641E0" w14:textId="7777777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lastRenderedPageBreak/>
        <w:t>Demonstrated experience in designing and conducting evaluations or assessments in complex and insecure humanitarian contexts, preferably in Sudan or similar environments.</w:t>
      </w:r>
    </w:p>
    <w:p w14:paraId="1DE1BC84" w14:textId="7777777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Strong knowledge of the humanitarian operating context in Sudan, including conflict dynamics, access challenges, cultural considerations, and coordination structures.</w:t>
      </w:r>
    </w:p>
    <w:p w14:paraId="433BC44C" w14:textId="7777777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Solid understanding of Core Humanitarian Standards (CHS) and sector-specific technical standards.</w:t>
      </w:r>
    </w:p>
    <w:p w14:paraId="627725AC" w14:textId="7777777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Strong analytical skills with the ability to synthesize and clearly present qualitative and quantitative findings.</w:t>
      </w:r>
    </w:p>
    <w:p w14:paraId="72F448CA" w14:textId="7777777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Excellent written and spoken English essential; knowledge of Arabic would be an asset.</w:t>
      </w:r>
    </w:p>
    <w:p w14:paraId="1789FD46" w14:textId="0351C4B7" w:rsidR="000B6EFA" w:rsidRPr="009A00E2" w:rsidRDefault="000B6EFA" w:rsidP="000B6EFA">
      <w:pPr>
        <w:pStyle w:val="ListParagraph"/>
        <w:numPr>
          <w:ilvl w:val="0"/>
          <w:numId w:val="22"/>
        </w:numPr>
        <w:spacing w:before="13"/>
        <w:jc w:val="both"/>
        <w:rPr>
          <w:rFonts w:ascii="Calibri" w:eastAsia="Calibri" w:hAnsi="Calibri" w:cs="Calibri"/>
        </w:rPr>
      </w:pPr>
      <w:r w:rsidRPr="009A00E2">
        <w:rPr>
          <w:rFonts w:ascii="Calibri" w:eastAsia="Calibri" w:hAnsi="Calibri" w:cs="Calibri"/>
        </w:rPr>
        <w:t>Capacity to independently manage field logistics and safely conduct fieldwork in coordination with IRC’s security protocols.</w:t>
      </w:r>
    </w:p>
    <w:p w14:paraId="1B496131" w14:textId="0FC3D5BC" w:rsidR="00AE5FBF" w:rsidRPr="009A00E2" w:rsidRDefault="000B6EFA" w:rsidP="005A4F3A">
      <w:pPr>
        <w:spacing w:before="13"/>
        <w:jc w:val="both"/>
        <w:rPr>
          <w:rFonts w:ascii="Calibri" w:eastAsia="Calibri" w:hAnsi="Calibri" w:cs="Calibri"/>
        </w:rPr>
      </w:pPr>
      <w:r w:rsidRPr="009A00E2">
        <w:rPr>
          <w:rFonts w:ascii="Calibri" w:eastAsia="Calibri" w:hAnsi="Calibri" w:cs="Calibri"/>
        </w:rPr>
        <w:t>The consultant shall also identify a focal point for communication and reporting purposes, with appropriate skills and experience. During the initial briefing session, the focal point should submit a complete contact list of all individuals involved in the evaluation. Additionally, the consultant is expected to submit at least three (3) recent external evaluation reports (preferably related to humanitarian or emergency response programs in Health, Nutrition, WASH, Protection or MPCA sectors, and/or multi-sectoral evaluations) as part of their application package for review.</w:t>
      </w:r>
    </w:p>
    <w:p w14:paraId="6BCD0A54" w14:textId="7AB42A3F" w:rsidR="005A4F3A" w:rsidRPr="009A00E2" w:rsidRDefault="005A4F3A" w:rsidP="005A4F3A">
      <w:pPr>
        <w:pStyle w:val="ListParagraph"/>
        <w:numPr>
          <w:ilvl w:val="0"/>
          <w:numId w:val="6"/>
        </w:numPr>
        <w:shd w:val="clear" w:color="auto" w:fill="FFC000"/>
        <w:autoSpaceDE w:val="0"/>
        <w:autoSpaceDN w:val="0"/>
        <w:adjustRightInd w:val="0"/>
        <w:spacing w:after="0"/>
        <w:jc w:val="both"/>
        <w:rPr>
          <w:rFonts w:ascii="Calibri" w:hAnsi="Calibri" w:cs="Calibri"/>
          <w:color w:val="000000"/>
        </w:rPr>
      </w:pPr>
      <w:r w:rsidRPr="009A00E2">
        <w:rPr>
          <w:rFonts w:ascii="Calibri" w:hAnsi="Calibri" w:cs="Calibri"/>
          <w:b/>
          <w:bCs/>
        </w:rPr>
        <w:t>APPLICATION PROCESS</w:t>
      </w:r>
    </w:p>
    <w:p w14:paraId="62F8E045" w14:textId="77777777" w:rsidR="00AE5FBF" w:rsidRPr="009A00E2" w:rsidRDefault="5F4B51A2" w:rsidP="005A4F3A">
      <w:pPr>
        <w:pStyle w:val="Default"/>
        <w:jc w:val="both"/>
        <w:rPr>
          <w:rFonts w:ascii="Calibri" w:hAnsi="Calibri" w:cs="Calibri"/>
          <w:sz w:val="22"/>
          <w:szCs w:val="22"/>
        </w:rPr>
      </w:pPr>
      <w:r w:rsidRPr="009A00E2">
        <w:rPr>
          <w:rFonts w:ascii="Calibri" w:hAnsi="Calibri" w:cs="Calibri"/>
          <w:sz w:val="22"/>
          <w:szCs w:val="22"/>
        </w:rPr>
        <w:t>The Evaluator/s will make clear to all participating stakeholders that they are under no obligation to participate in the evaluation study. All participants will be assured that there will be no negative consequences if they choose not to participate. The evaluator/s will obtain informed consent from the participants. In case if evaluation team does not understand the participants’ first language, they will be along with an interpreter/s. The evaluation team will have to receive prior permission to take and use visual still/ moving images for specific purposes, i.e., ‘for evaluation reports and presentations. Evaluator/s will assure the participants’ anonymity and confidentiality and will ensure the visual data is protected and used for the agreed purpose only.</w:t>
      </w:r>
    </w:p>
    <w:p w14:paraId="0EC9ADF5" w14:textId="2BC61EEC" w:rsidR="000F5DFE" w:rsidRPr="009A00E2" w:rsidRDefault="5F4B51A2" w:rsidP="5F4B51A2">
      <w:pPr>
        <w:pStyle w:val="Default"/>
        <w:numPr>
          <w:ilvl w:val="0"/>
          <w:numId w:val="23"/>
        </w:numPr>
        <w:rPr>
          <w:rFonts w:ascii="Calibri" w:hAnsi="Calibri" w:cs="Calibri"/>
          <w:sz w:val="22"/>
          <w:szCs w:val="22"/>
        </w:rPr>
      </w:pPr>
      <w:r w:rsidRPr="009A00E2">
        <w:rPr>
          <w:rFonts w:ascii="Calibri" w:hAnsi="Calibri" w:cs="Calibri"/>
          <w:sz w:val="22"/>
          <w:szCs w:val="22"/>
        </w:rPr>
        <w:t>CVs of proposed team members, including field staff.</w:t>
      </w:r>
    </w:p>
    <w:p w14:paraId="6A233E62" w14:textId="77777777" w:rsidR="000F5DFE" w:rsidRPr="009A00E2" w:rsidRDefault="5F4B51A2" w:rsidP="000F5DFE">
      <w:pPr>
        <w:pStyle w:val="Default"/>
        <w:numPr>
          <w:ilvl w:val="0"/>
          <w:numId w:val="23"/>
        </w:numPr>
        <w:rPr>
          <w:rFonts w:ascii="Calibri" w:hAnsi="Calibri" w:cs="Calibri"/>
          <w:sz w:val="22"/>
          <w:szCs w:val="22"/>
        </w:rPr>
      </w:pPr>
      <w:r w:rsidRPr="009A00E2">
        <w:rPr>
          <w:rFonts w:ascii="Calibri" w:hAnsi="Calibri" w:cs="Calibri"/>
          <w:sz w:val="22"/>
          <w:szCs w:val="22"/>
        </w:rPr>
        <w:t>A brief team structure/organogram.</w:t>
      </w:r>
    </w:p>
    <w:p w14:paraId="77B15736" w14:textId="6750D7F9" w:rsidR="000F5DFE" w:rsidRPr="009A00E2" w:rsidRDefault="5F4B51A2" w:rsidP="5F4B51A2">
      <w:pPr>
        <w:pStyle w:val="Default"/>
        <w:numPr>
          <w:ilvl w:val="0"/>
          <w:numId w:val="23"/>
        </w:numPr>
        <w:rPr>
          <w:rFonts w:ascii="Calibri" w:hAnsi="Calibri" w:cs="Calibri"/>
          <w:sz w:val="22"/>
          <w:szCs w:val="22"/>
        </w:rPr>
      </w:pPr>
      <w:r w:rsidRPr="009A00E2">
        <w:rPr>
          <w:rFonts w:ascii="Calibri" w:hAnsi="Calibri" w:cs="Calibri"/>
          <w:sz w:val="22"/>
          <w:szCs w:val="22"/>
        </w:rPr>
        <w:t>Three/two sample evaluation reports (10–20 pages) from recent, relevant projects.</w:t>
      </w:r>
    </w:p>
    <w:p w14:paraId="696BAE06" w14:textId="6A3BB60C" w:rsidR="000F5DFE" w:rsidRPr="009A00E2" w:rsidRDefault="5F4B51A2" w:rsidP="000F5DFE">
      <w:pPr>
        <w:pStyle w:val="Default"/>
        <w:numPr>
          <w:ilvl w:val="0"/>
          <w:numId w:val="23"/>
        </w:numPr>
        <w:rPr>
          <w:rFonts w:ascii="Calibri" w:hAnsi="Calibri" w:cs="Calibri"/>
          <w:sz w:val="22"/>
          <w:szCs w:val="22"/>
        </w:rPr>
      </w:pPr>
      <w:r w:rsidRPr="009A00E2">
        <w:rPr>
          <w:rFonts w:ascii="Calibri" w:hAnsi="Calibri" w:cs="Calibri"/>
          <w:sz w:val="22"/>
          <w:szCs w:val="22"/>
        </w:rPr>
        <w:t>A technical proposal outlines the methodology, sampling approach, data collection tools, and proposed work plan.</w:t>
      </w:r>
    </w:p>
    <w:p w14:paraId="117F64A1" w14:textId="77777777" w:rsidR="000F5DFE" w:rsidRPr="009A00E2" w:rsidRDefault="5F4B51A2" w:rsidP="000F5DFE">
      <w:pPr>
        <w:pStyle w:val="Default"/>
        <w:numPr>
          <w:ilvl w:val="0"/>
          <w:numId w:val="23"/>
        </w:numPr>
        <w:rPr>
          <w:rFonts w:ascii="Calibri" w:hAnsi="Calibri" w:cs="Calibri"/>
          <w:sz w:val="22"/>
          <w:szCs w:val="22"/>
        </w:rPr>
      </w:pPr>
      <w:r w:rsidRPr="009A00E2">
        <w:rPr>
          <w:rFonts w:ascii="Calibri" w:hAnsi="Calibri" w:cs="Calibri"/>
          <w:sz w:val="22"/>
          <w:szCs w:val="22"/>
        </w:rPr>
        <w:t>A detailed financial proposal with clear, itemized costs.</w:t>
      </w:r>
    </w:p>
    <w:p w14:paraId="41BEBAA6" w14:textId="4A70791C" w:rsidR="00AE5FBF" w:rsidRPr="00AE5FBF" w:rsidRDefault="76C83EB8" w:rsidP="76C83EB8">
      <w:pPr>
        <w:pStyle w:val="Default"/>
        <w:jc w:val="both"/>
        <w:rPr>
          <w:rFonts w:ascii="Calibri" w:hAnsi="Calibri" w:cs="Calibri"/>
        </w:rPr>
      </w:pPr>
      <w:r w:rsidRPr="009A00E2">
        <w:rPr>
          <w:rFonts w:ascii="Calibri" w:hAnsi="Calibri" w:cs="Calibri"/>
          <w:sz w:val="22"/>
          <w:szCs w:val="22"/>
        </w:rPr>
        <w:t>The selected consultant will be expected to adhere to IRC’s Code of Conduct, safeguarding policies, and data confidentiality protocols throughout the assignment. All data, tools, and deliverables produced during the evaluation will remain the property of IRC Sudan. The final evaluation report and related documentation may not be shared externally without prior written approval from IRC. The consultant is responsible for covering all applicable taxes, insurance, and translation services if required.</w:t>
      </w:r>
    </w:p>
    <w:sectPr w:rsidR="00AE5FBF" w:rsidRPr="00AE5FBF" w:rsidSect="00AE5FBF">
      <w:headerReference w:type="default" r:id="rId8"/>
      <w:footerReference w:type="default" r:id="rId9"/>
      <w:pgSz w:w="12240" w:h="15840"/>
      <w:pgMar w:top="150" w:right="450" w:bottom="72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814B" w14:textId="77777777" w:rsidR="00B80F3A" w:rsidRDefault="00B80F3A" w:rsidP="00BC7DCB">
      <w:pPr>
        <w:spacing w:after="0" w:line="240" w:lineRule="auto"/>
      </w:pPr>
      <w:r>
        <w:separator/>
      </w:r>
    </w:p>
  </w:endnote>
  <w:endnote w:type="continuationSeparator" w:id="0">
    <w:p w14:paraId="64BA7B41" w14:textId="77777777" w:rsidR="00B80F3A" w:rsidRDefault="00B80F3A" w:rsidP="00BC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52709"/>
    </w:sdtPr>
    <w:sdtContent>
      <w:sdt>
        <w:sdtPr>
          <w:id w:val="1728636285"/>
        </w:sdtPr>
        <w:sdtContent>
          <w:p w14:paraId="605C447B" w14:textId="77777777" w:rsidR="00F1517E" w:rsidRDefault="002E62F5">
            <w:pPr>
              <w:pStyle w:val="Footer"/>
              <w:jc w:val="center"/>
            </w:pPr>
            <w:r w:rsidRPr="003A38FD">
              <w:rPr>
                <w:rFonts w:ascii="Calibri" w:hAnsi="Calibri" w:cs="Calibri"/>
              </w:rPr>
              <w:t xml:space="preserve">Page </w:t>
            </w:r>
            <w:r w:rsidRPr="003A38FD">
              <w:rPr>
                <w:rFonts w:ascii="Calibri" w:hAnsi="Calibri" w:cs="Calibri"/>
                <w:b/>
                <w:bCs/>
                <w:sz w:val="24"/>
                <w:szCs w:val="24"/>
              </w:rPr>
              <w:fldChar w:fldCharType="begin"/>
            </w:r>
            <w:r w:rsidRPr="003A38FD">
              <w:rPr>
                <w:rFonts w:ascii="Calibri" w:hAnsi="Calibri" w:cs="Calibri"/>
                <w:b/>
                <w:bCs/>
              </w:rPr>
              <w:instrText xml:space="preserve"> PAGE </w:instrText>
            </w:r>
            <w:r w:rsidRPr="003A38FD">
              <w:rPr>
                <w:rFonts w:ascii="Calibri" w:hAnsi="Calibri" w:cs="Calibri"/>
                <w:b/>
                <w:bCs/>
                <w:sz w:val="24"/>
                <w:szCs w:val="24"/>
              </w:rPr>
              <w:fldChar w:fldCharType="separate"/>
            </w:r>
            <w:r w:rsidRPr="003A38FD">
              <w:rPr>
                <w:rFonts w:ascii="Calibri" w:hAnsi="Calibri" w:cs="Calibri"/>
                <w:b/>
                <w:bCs/>
              </w:rPr>
              <w:t>1</w:t>
            </w:r>
            <w:r w:rsidRPr="003A38FD">
              <w:rPr>
                <w:rFonts w:ascii="Calibri" w:hAnsi="Calibri" w:cs="Calibri"/>
                <w:b/>
                <w:bCs/>
                <w:sz w:val="24"/>
                <w:szCs w:val="24"/>
              </w:rPr>
              <w:fldChar w:fldCharType="end"/>
            </w:r>
            <w:r w:rsidRPr="003A38FD">
              <w:rPr>
                <w:rFonts w:ascii="Calibri" w:hAnsi="Calibri" w:cs="Calibri"/>
              </w:rP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sdtContent>
  </w:sdt>
  <w:p w14:paraId="4EBC18C5" w14:textId="77777777" w:rsidR="00F1517E" w:rsidRDefault="00F15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C5A4" w14:textId="77777777" w:rsidR="00B80F3A" w:rsidRDefault="00B80F3A" w:rsidP="00BC7DCB">
      <w:pPr>
        <w:spacing w:after="0" w:line="240" w:lineRule="auto"/>
      </w:pPr>
      <w:r>
        <w:separator/>
      </w:r>
    </w:p>
  </w:footnote>
  <w:footnote w:type="continuationSeparator" w:id="0">
    <w:p w14:paraId="7E9AFE66" w14:textId="77777777" w:rsidR="00B80F3A" w:rsidRDefault="00B80F3A" w:rsidP="00BC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B933" w14:textId="2B65AA5B" w:rsidR="00F1517E" w:rsidRDefault="002E62F5" w:rsidP="002E62F5">
    <w:pPr>
      <w:pStyle w:val="Header"/>
      <w:jc w:val="right"/>
    </w:pPr>
    <w:r>
      <w:rPr>
        <w:b/>
        <w:noProof/>
        <w:sz w:val="28"/>
      </w:rPr>
      <w:drawing>
        <wp:anchor distT="0" distB="0" distL="114300" distR="114300" simplePos="0" relativeHeight="251658240" behindDoc="1" locked="0" layoutInCell="1" allowOverlap="1" wp14:anchorId="7E950677" wp14:editId="0A06C8B2">
          <wp:simplePos x="0" y="0"/>
          <wp:positionH relativeFrom="margin">
            <wp:posOffset>6012180</wp:posOffset>
          </wp:positionH>
          <wp:positionV relativeFrom="margin">
            <wp:posOffset>-887730</wp:posOffset>
          </wp:positionV>
          <wp:extent cx="775335" cy="584200"/>
          <wp:effectExtent l="0" t="0" r="5715" b="6350"/>
          <wp:wrapSquare wrapText="bothSides"/>
          <wp:docPr id="624893869" name="Picture 624893869" descr="Macintosh HD:Users:JBecks:Documents:IRC:toolkit:Site:Website_resources:Images:I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Becks:Documents:IRC:toolkit:Site:Website_resources:Images:IR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DC9">
      <w:rPr>
        <w:noProof/>
        <w:sz w:val="16"/>
        <w:szCs w:val="16"/>
      </w:rPr>
      <w:drawing>
        <wp:inline distT="0" distB="0" distL="0" distR="0" wp14:anchorId="6908A5F8" wp14:editId="0E61CDC8">
          <wp:extent cx="1917700" cy="722025"/>
          <wp:effectExtent l="0" t="0" r="6350" b="1905"/>
          <wp:docPr id="1865144235" name="Picture 1865144235" descr="Bureau for Humanitarian Assistance (BHA) - 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eau for Humanitarian Assistance (BHA) - AC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10882" cy="794759"/>
                  </a:xfrm>
                  <a:prstGeom prst="rect">
                    <a:avLst/>
                  </a:prstGeom>
                  <a:noFill/>
                  <a:ln>
                    <a:noFill/>
                  </a:ln>
                </pic:spPr>
              </pic:pic>
            </a:graphicData>
          </a:graphic>
        </wp:inline>
      </w:drawing>
    </w:r>
    <w:r w:rsidRPr="2B357259">
      <w:rPr>
        <w:rFonts w:asciiTheme="minorBidi" w:hAnsiTheme="minorBidi"/>
        <w:b/>
        <w:bCs/>
        <w:noProof/>
      </w:rPr>
      <w:t xml:space="preserve">  </w:t>
    </w:r>
    <w:r>
      <w:rPr>
        <w:rFonts w:asciiTheme="minorBidi" w:hAnsiTheme="minorBidi"/>
        <w:b/>
        <w:noProof/>
      </w:rPr>
      <w:tab/>
    </w:r>
    <w:r>
      <w:rPr>
        <w:rFonts w:asciiTheme="minorBidi" w:hAnsiTheme="minorBidi"/>
        <w:b/>
        <w:noProof/>
      </w:rPr>
      <w:tab/>
    </w:r>
    <w:r w:rsidRPr="2B357259">
      <w:rPr>
        <w:rFonts w:asciiTheme="minorBidi" w:hAnsiTheme="minorBidi"/>
        <w:b/>
        <w:bCs/>
        <w:noProof/>
      </w:rPr>
      <w:t xml:space="preserve">                                                    </w:t>
    </w:r>
  </w:p>
  <w:p w14:paraId="0F81C1E8" w14:textId="77777777" w:rsidR="00F1517E" w:rsidRDefault="00F1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82F"/>
    <w:multiLevelType w:val="multilevel"/>
    <w:tmpl w:val="151EA59C"/>
    <w:lvl w:ilvl="0">
      <w:start w:val="1"/>
      <w:numFmt w:val="decimal"/>
      <w:lvlText w:val="%1."/>
      <w:lvlJc w:val="left"/>
      <w:pPr>
        <w:tabs>
          <w:tab w:val="left" w:pos="720"/>
        </w:tabs>
        <w:ind w:left="720" w:hanging="360"/>
      </w:pPr>
      <w:rPr>
        <w:rFonts w:hint="default"/>
        <w:b/>
        <w:bCs/>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54D1A14"/>
    <w:multiLevelType w:val="multilevel"/>
    <w:tmpl w:val="0394B540"/>
    <w:lvl w:ilvl="0">
      <w:start w:val="1"/>
      <w:numFmt w:val="decimal"/>
      <w:lvlText w:val="%1."/>
      <w:lvlJc w:val="left"/>
      <w:pPr>
        <w:ind w:left="720" w:hanging="360"/>
      </w:pPr>
    </w:lvl>
    <w:lvl w:ilvl="1">
      <w:start w:val="1"/>
      <w:numFmt w:val="lowerLetter"/>
      <w:lvlText w:val="%2."/>
      <w:lvlJc w:val="left"/>
      <w:pPr>
        <w:ind w:left="1440" w:hanging="360"/>
      </w:pPr>
      <w:rPr>
        <w:b/>
        <w:i/>
        <w:iCs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32F8E"/>
    <w:multiLevelType w:val="hybridMultilevel"/>
    <w:tmpl w:val="72A827C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B44C8"/>
    <w:multiLevelType w:val="hybridMultilevel"/>
    <w:tmpl w:val="0E24CEF6"/>
    <w:lvl w:ilvl="0" w:tplc="73481EFC">
      <w:start w:val="1"/>
      <w:numFmt w:val="decimal"/>
      <w:lvlText w:val="%1."/>
      <w:lvlJc w:val="left"/>
      <w:pPr>
        <w:ind w:left="720" w:hanging="360"/>
      </w:pPr>
    </w:lvl>
    <w:lvl w:ilvl="1" w:tplc="F91C60BC">
      <w:start w:val="1"/>
      <w:numFmt w:val="lowerLetter"/>
      <w:lvlText w:val="%2."/>
      <w:lvlJc w:val="left"/>
      <w:pPr>
        <w:ind w:left="1440" w:hanging="360"/>
      </w:pPr>
    </w:lvl>
    <w:lvl w:ilvl="2" w:tplc="7340D2F8">
      <w:start w:val="1"/>
      <w:numFmt w:val="lowerRoman"/>
      <w:lvlText w:val="%3."/>
      <w:lvlJc w:val="right"/>
      <w:pPr>
        <w:ind w:left="2160" w:hanging="180"/>
      </w:pPr>
    </w:lvl>
    <w:lvl w:ilvl="3" w:tplc="FB2A01FA">
      <w:start w:val="1"/>
      <w:numFmt w:val="decimal"/>
      <w:lvlText w:val="%4."/>
      <w:lvlJc w:val="left"/>
      <w:pPr>
        <w:ind w:left="2880" w:hanging="360"/>
      </w:pPr>
    </w:lvl>
    <w:lvl w:ilvl="4" w:tplc="482AD880">
      <w:start w:val="1"/>
      <w:numFmt w:val="lowerLetter"/>
      <w:lvlText w:val="%5."/>
      <w:lvlJc w:val="left"/>
      <w:pPr>
        <w:ind w:left="3600" w:hanging="360"/>
      </w:pPr>
    </w:lvl>
    <w:lvl w:ilvl="5" w:tplc="53543CF8">
      <w:start w:val="1"/>
      <w:numFmt w:val="lowerRoman"/>
      <w:lvlText w:val="%6."/>
      <w:lvlJc w:val="right"/>
      <w:pPr>
        <w:ind w:left="4320" w:hanging="180"/>
      </w:pPr>
    </w:lvl>
    <w:lvl w:ilvl="6" w:tplc="7EA633B4">
      <w:start w:val="1"/>
      <w:numFmt w:val="decimal"/>
      <w:lvlText w:val="%7."/>
      <w:lvlJc w:val="left"/>
      <w:pPr>
        <w:ind w:left="5040" w:hanging="360"/>
      </w:pPr>
    </w:lvl>
    <w:lvl w:ilvl="7" w:tplc="F9304366">
      <w:start w:val="1"/>
      <w:numFmt w:val="lowerLetter"/>
      <w:lvlText w:val="%8."/>
      <w:lvlJc w:val="left"/>
      <w:pPr>
        <w:ind w:left="5760" w:hanging="360"/>
      </w:pPr>
    </w:lvl>
    <w:lvl w:ilvl="8" w:tplc="0456A9B8">
      <w:start w:val="1"/>
      <w:numFmt w:val="lowerRoman"/>
      <w:lvlText w:val="%9."/>
      <w:lvlJc w:val="right"/>
      <w:pPr>
        <w:ind w:left="6480" w:hanging="180"/>
      </w:pPr>
    </w:lvl>
  </w:abstractNum>
  <w:abstractNum w:abstractNumId="4" w15:restartNumberingAfterBreak="0">
    <w:nsid w:val="17380052"/>
    <w:multiLevelType w:val="multilevel"/>
    <w:tmpl w:val="DC0412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5A52B0"/>
    <w:multiLevelType w:val="hybridMultilevel"/>
    <w:tmpl w:val="07E2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05625"/>
    <w:multiLevelType w:val="multilevel"/>
    <w:tmpl w:val="60A01A89"/>
    <w:lvl w:ilvl="0">
      <w:start w:val="1"/>
      <w:numFmt w:val="decimal"/>
      <w:lvlText w:val="%1."/>
      <w:lvlJc w:val="left"/>
      <w:pPr>
        <w:tabs>
          <w:tab w:val="left" w:pos="720"/>
        </w:tabs>
        <w:ind w:left="720" w:hanging="360"/>
      </w:pPr>
      <w:rPr>
        <w:rFonts w:hint="default"/>
        <w:b/>
        <w:bCs/>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4674A31"/>
    <w:multiLevelType w:val="hybridMultilevel"/>
    <w:tmpl w:val="FB9888C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24BD112D"/>
    <w:multiLevelType w:val="hybridMultilevel"/>
    <w:tmpl w:val="F6A84906"/>
    <w:lvl w:ilvl="0" w:tplc="5328AFA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26A28A7D"/>
    <w:multiLevelType w:val="multilevel"/>
    <w:tmpl w:val="EC0AC99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26F5333C"/>
    <w:multiLevelType w:val="hybridMultilevel"/>
    <w:tmpl w:val="A228828A"/>
    <w:lvl w:ilvl="0" w:tplc="50FA11AE">
      <w:start w:val="1"/>
      <w:numFmt w:val="decimal"/>
      <w:lvlText w:val="%1."/>
      <w:lvlJc w:val="left"/>
      <w:pPr>
        <w:ind w:left="1020" w:hanging="360"/>
      </w:pPr>
    </w:lvl>
    <w:lvl w:ilvl="1" w:tplc="9C06FD4E">
      <w:start w:val="1"/>
      <w:numFmt w:val="decimal"/>
      <w:lvlText w:val="%2."/>
      <w:lvlJc w:val="left"/>
      <w:pPr>
        <w:ind w:left="1020" w:hanging="360"/>
      </w:pPr>
    </w:lvl>
    <w:lvl w:ilvl="2" w:tplc="6264175E">
      <w:start w:val="1"/>
      <w:numFmt w:val="decimal"/>
      <w:lvlText w:val="%3."/>
      <w:lvlJc w:val="left"/>
      <w:pPr>
        <w:ind w:left="1020" w:hanging="360"/>
      </w:pPr>
    </w:lvl>
    <w:lvl w:ilvl="3" w:tplc="D3CCD7D0">
      <w:start w:val="1"/>
      <w:numFmt w:val="decimal"/>
      <w:lvlText w:val="%4."/>
      <w:lvlJc w:val="left"/>
      <w:pPr>
        <w:ind w:left="1020" w:hanging="360"/>
      </w:pPr>
    </w:lvl>
    <w:lvl w:ilvl="4" w:tplc="03A40522">
      <w:start w:val="1"/>
      <w:numFmt w:val="decimal"/>
      <w:lvlText w:val="%5."/>
      <w:lvlJc w:val="left"/>
      <w:pPr>
        <w:ind w:left="1020" w:hanging="360"/>
      </w:pPr>
    </w:lvl>
    <w:lvl w:ilvl="5" w:tplc="511055D6">
      <w:start w:val="1"/>
      <w:numFmt w:val="decimal"/>
      <w:lvlText w:val="%6."/>
      <w:lvlJc w:val="left"/>
      <w:pPr>
        <w:ind w:left="1020" w:hanging="360"/>
      </w:pPr>
    </w:lvl>
    <w:lvl w:ilvl="6" w:tplc="514659F8">
      <w:start w:val="1"/>
      <w:numFmt w:val="decimal"/>
      <w:lvlText w:val="%7."/>
      <w:lvlJc w:val="left"/>
      <w:pPr>
        <w:ind w:left="1020" w:hanging="360"/>
      </w:pPr>
    </w:lvl>
    <w:lvl w:ilvl="7" w:tplc="DF00881A">
      <w:start w:val="1"/>
      <w:numFmt w:val="decimal"/>
      <w:lvlText w:val="%8."/>
      <w:lvlJc w:val="left"/>
      <w:pPr>
        <w:ind w:left="1020" w:hanging="360"/>
      </w:pPr>
    </w:lvl>
    <w:lvl w:ilvl="8" w:tplc="D2EC38FC">
      <w:start w:val="1"/>
      <w:numFmt w:val="decimal"/>
      <w:lvlText w:val="%9."/>
      <w:lvlJc w:val="left"/>
      <w:pPr>
        <w:ind w:left="1020" w:hanging="360"/>
      </w:pPr>
    </w:lvl>
  </w:abstractNum>
  <w:abstractNum w:abstractNumId="11" w15:restartNumberingAfterBreak="0">
    <w:nsid w:val="2BDF3498"/>
    <w:multiLevelType w:val="hybridMultilevel"/>
    <w:tmpl w:val="B87E5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73117"/>
    <w:multiLevelType w:val="hybridMultilevel"/>
    <w:tmpl w:val="360E29B6"/>
    <w:lvl w:ilvl="0" w:tplc="94805C44">
      <w:start w:val="1"/>
      <w:numFmt w:val="decimal"/>
      <w:lvlText w:val="%1."/>
      <w:lvlJc w:val="left"/>
      <w:pPr>
        <w:ind w:left="720" w:hanging="360"/>
      </w:pPr>
    </w:lvl>
    <w:lvl w:ilvl="1" w:tplc="2A7084A2">
      <w:start w:val="1"/>
      <w:numFmt w:val="lowerLetter"/>
      <w:lvlText w:val="%2."/>
      <w:lvlJc w:val="left"/>
      <w:pPr>
        <w:ind w:left="1440" w:hanging="360"/>
      </w:pPr>
    </w:lvl>
    <w:lvl w:ilvl="2" w:tplc="E1E24682">
      <w:start w:val="1"/>
      <w:numFmt w:val="lowerRoman"/>
      <w:lvlText w:val="%3."/>
      <w:lvlJc w:val="right"/>
      <w:pPr>
        <w:ind w:left="2160" w:hanging="180"/>
      </w:pPr>
    </w:lvl>
    <w:lvl w:ilvl="3" w:tplc="39283376">
      <w:start w:val="1"/>
      <w:numFmt w:val="decimal"/>
      <w:lvlText w:val="%4."/>
      <w:lvlJc w:val="left"/>
      <w:pPr>
        <w:ind w:left="2880" w:hanging="360"/>
      </w:pPr>
    </w:lvl>
    <w:lvl w:ilvl="4" w:tplc="BD6674E4">
      <w:start w:val="1"/>
      <w:numFmt w:val="lowerLetter"/>
      <w:lvlText w:val="%5."/>
      <w:lvlJc w:val="left"/>
      <w:pPr>
        <w:ind w:left="3600" w:hanging="360"/>
      </w:pPr>
    </w:lvl>
    <w:lvl w:ilvl="5" w:tplc="C52CB0E8">
      <w:start w:val="1"/>
      <w:numFmt w:val="lowerRoman"/>
      <w:lvlText w:val="%6."/>
      <w:lvlJc w:val="right"/>
      <w:pPr>
        <w:ind w:left="4320" w:hanging="180"/>
      </w:pPr>
    </w:lvl>
    <w:lvl w:ilvl="6" w:tplc="69F08D50">
      <w:start w:val="1"/>
      <w:numFmt w:val="decimal"/>
      <w:lvlText w:val="%7."/>
      <w:lvlJc w:val="left"/>
      <w:pPr>
        <w:ind w:left="5040" w:hanging="360"/>
      </w:pPr>
    </w:lvl>
    <w:lvl w:ilvl="7" w:tplc="DC205358">
      <w:start w:val="1"/>
      <w:numFmt w:val="lowerLetter"/>
      <w:lvlText w:val="%8."/>
      <w:lvlJc w:val="left"/>
      <w:pPr>
        <w:ind w:left="5760" w:hanging="360"/>
      </w:pPr>
    </w:lvl>
    <w:lvl w:ilvl="8" w:tplc="A70024E0">
      <w:start w:val="1"/>
      <w:numFmt w:val="lowerRoman"/>
      <w:lvlText w:val="%9."/>
      <w:lvlJc w:val="right"/>
      <w:pPr>
        <w:ind w:left="6480" w:hanging="180"/>
      </w:pPr>
    </w:lvl>
  </w:abstractNum>
  <w:abstractNum w:abstractNumId="13" w15:restartNumberingAfterBreak="0">
    <w:nsid w:val="33FA37ED"/>
    <w:multiLevelType w:val="hybridMultilevel"/>
    <w:tmpl w:val="8BF0EDC2"/>
    <w:lvl w:ilvl="0" w:tplc="F538EDF8">
      <w:start w:val="1"/>
      <w:numFmt w:val="decimal"/>
      <w:lvlText w:val="%1."/>
      <w:lvlJc w:val="left"/>
      <w:pPr>
        <w:ind w:left="1020" w:hanging="360"/>
      </w:pPr>
    </w:lvl>
    <w:lvl w:ilvl="1" w:tplc="F78E9EE0">
      <w:start w:val="1"/>
      <w:numFmt w:val="decimal"/>
      <w:lvlText w:val="%2."/>
      <w:lvlJc w:val="left"/>
      <w:pPr>
        <w:ind w:left="1020" w:hanging="360"/>
      </w:pPr>
    </w:lvl>
    <w:lvl w:ilvl="2" w:tplc="6C16DF88">
      <w:start w:val="1"/>
      <w:numFmt w:val="decimal"/>
      <w:lvlText w:val="%3."/>
      <w:lvlJc w:val="left"/>
      <w:pPr>
        <w:ind w:left="1020" w:hanging="360"/>
      </w:pPr>
    </w:lvl>
    <w:lvl w:ilvl="3" w:tplc="0C5EB506">
      <w:start w:val="1"/>
      <w:numFmt w:val="decimal"/>
      <w:lvlText w:val="%4."/>
      <w:lvlJc w:val="left"/>
      <w:pPr>
        <w:ind w:left="1020" w:hanging="360"/>
      </w:pPr>
    </w:lvl>
    <w:lvl w:ilvl="4" w:tplc="370ADE18">
      <w:start w:val="1"/>
      <w:numFmt w:val="decimal"/>
      <w:lvlText w:val="%5."/>
      <w:lvlJc w:val="left"/>
      <w:pPr>
        <w:ind w:left="1020" w:hanging="360"/>
      </w:pPr>
    </w:lvl>
    <w:lvl w:ilvl="5" w:tplc="D5441976">
      <w:start w:val="1"/>
      <w:numFmt w:val="decimal"/>
      <w:lvlText w:val="%6."/>
      <w:lvlJc w:val="left"/>
      <w:pPr>
        <w:ind w:left="1020" w:hanging="360"/>
      </w:pPr>
    </w:lvl>
    <w:lvl w:ilvl="6" w:tplc="32A42C0E">
      <w:start w:val="1"/>
      <w:numFmt w:val="decimal"/>
      <w:lvlText w:val="%7."/>
      <w:lvlJc w:val="left"/>
      <w:pPr>
        <w:ind w:left="1020" w:hanging="360"/>
      </w:pPr>
    </w:lvl>
    <w:lvl w:ilvl="7" w:tplc="9F8A01FE">
      <w:start w:val="1"/>
      <w:numFmt w:val="decimal"/>
      <w:lvlText w:val="%8."/>
      <w:lvlJc w:val="left"/>
      <w:pPr>
        <w:ind w:left="1020" w:hanging="360"/>
      </w:pPr>
    </w:lvl>
    <w:lvl w:ilvl="8" w:tplc="E67A69B0">
      <w:start w:val="1"/>
      <w:numFmt w:val="decimal"/>
      <w:lvlText w:val="%9."/>
      <w:lvlJc w:val="left"/>
      <w:pPr>
        <w:ind w:left="1020" w:hanging="360"/>
      </w:pPr>
    </w:lvl>
  </w:abstractNum>
  <w:abstractNum w:abstractNumId="14" w15:restartNumberingAfterBreak="0">
    <w:nsid w:val="380844BA"/>
    <w:multiLevelType w:val="hybridMultilevel"/>
    <w:tmpl w:val="B5FA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1A4B3"/>
    <w:multiLevelType w:val="hybridMultilevel"/>
    <w:tmpl w:val="3EEE7FE0"/>
    <w:lvl w:ilvl="0" w:tplc="3B825546">
      <w:start w:val="1"/>
      <w:numFmt w:val="bullet"/>
      <w:lvlText w:val=""/>
      <w:lvlJc w:val="left"/>
      <w:pPr>
        <w:ind w:left="720" w:hanging="360"/>
      </w:pPr>
      <w:rPr>
        <w:rFonts w:ascii="Wingdings" w:hAnsi="Wingdings" w:hint="default"/>
      </w:rPr>
    </w:lvl>
    <w:lvl w:ilvl="1" w:tplc="C644B86E">
      <w:start w:val="1"/>
      <w:numFmt w:val="bullet"/>
      <w:lvlText w:val="o"/>
      <w:lvlJc w:val="left"/>
      <w:pPr>
        <w:ind w:left="1440" w:hanging="360"/>
      </w:pPr>
      <w:rPr>
        <w:rFonts w:ascii="Courier New" w:hAnsi="Courier New" w:hint="default"/>
      </w:rPr>
    </w:lvl>
    <w:lvl w:ilvl="2" w:tplc="0B5E6CC2">
      <w:start w:val="1"/>
      <w:numFmt w:val="bullet"/>
      <w:lvlText w:val=""/>
      <w:lvlJc w:val="left"/>
      <w:pPr>
        <w:ind w:left="2160" w:hanging="360"/>
      </w:pPr>
      <w:rPr>
        <w:rFonts w:ascii="Wingdings" w:hAnsi="Wingdings" w:hint="default"/>
      </w:rPr>
    </w:lvl>
    <w:lvl w:ilvl="3" w:tplc="B7409934">
      <w:start w:val="1"/>
      <w:numFmt w:val="bullet"/>
      <w:lvlText w:val=""/>
      <w:lvlJc w:val="left"/>
      <w:pPr>
        <w:ind w:left="2880" w:hanging="360"/>
      </w:pPr>
      <w:rPr>
        <w:rFonts w:ascii="Symbol" w:hAnsi="Symbol" w:hint="default"/>
      </w:rPr>
    </w:lvl>
    <w:lvl w:ilvl="4" w:tplc="082CF6D0">
      <w:start w:val="1"/>
      <w:numFmt w:val="bullet"/>
      <w:lvlText w:val="o"/>
      <w:lvlJc w:val="left"/>
      <w:pPr>
        <w:ind w:left="3600" w:hanging="360"/>
      </w:pPr>
      <w:rPr>
        <w:rFonts w:ascii="Courier New" w:hAnsi="Courier New" w:hint="default"/>
      </w:rPr>
    </w:lvl>
    <w:lvl w:ilvl="5" w:tplc="0B3EC5EC">
      <w:start w:val="1"/>
      <w:numFmt w:val="bullet"/>
      <w:lvlText w:val=""/>
      <w:lvlJc w:val="left"/>
      <w:pPr>
        <w:ind w:left="4320" w:hanging="360"/>
      </w:pPr>
      <w:rPr>
        <w:rFonts w:ascii="Wingdings" w:hAnsi="Wingdings" w:hint="default"/>
      </w:rPr>
    </w:lvl>
    <w:lvl w:ilvl="6" w:tplc="AB50CB82">
      <w:start w:val="1"/>
      <w:numFmt w:val="bullet"/>
      <w:lvlText w:val=""/>
      <w:lvlJc w:val="left"/>
      <w:pPr>
        <w:ind w:left="5040" w:hanging="360"/>
      </w:pPr>
      <w:rPr>
        <w:rFonts w:ascii="Symbol" w:hAnsi="Symbol" w:hint="default"/>
      </w:rPr>
    </w:lvl>
    <w:lvl w:ilvl="7" w:tplc="DF9E4290">
      <w:start w:val="1"/>
      <w:numFmt w:val="bullet"/>
      <w:lvlText w:val="o"/>
      <w:lvlJc w:val="left"/>
      <w:pPr>
        <w:ind w:left="5760" w:hanging="360"/>
      </w:pPr>
      <w:rPr>
        <w:rFonts w:ascii="Courier New" w:hAnsi="Courier New" w:hint="default"/>
      </w:rPr>
    </w:lvl>
    <w:lvl w:ilvl="8" w:tplc="F37A32CA">
      <w:start w:val="1"/>
      <w:numFmt w:val="bullet"/>
      <w:lvlText w:val=""/>
      <w:lvlJc w:val="left"/>
      <w:pPr>
        <w:ind w:left="6480" w:hanging="360"/>
      </w:pPr>
      <w:rPr>
        <w:rFonts w:ascii="Wingdings" w:hAnsi="Wingdings" w:hint="default"/>
      </w:rPr>
    </w:lvl>
  </w:abstractNum>
  <w:abstractNum w:abstractNumId="16" w15:restartNumberingAfterBreak="0">
    <w:nsid w:val="3D157C18"/>
    <w:multiLevelType w:val="hybridMultilevel"/>
    <w:tmpl w:val="DAA6C2DE"/>
    <w:lvl w:ilvl="0" w:tplc="703C15C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A3E3D"/>
    <w:multiLevelType w:val="hybridMultilevel"/>
    <w:tmpl w:val="F346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2E36"/>
    <w:multiLevelType w:val="hybridMultilevel"/>
    <w:tmpl w:val="0BAAD06E"/>
    <w:lvl w:ilvl="0" w:tplc="C49896EE">
      <w:start w:val="1"/>
      <w:numFmt w:val="decimal"/>
      <w:lvlText w:val="%1."/>
      <w:lvlJc w:val="left"/>
      <w:pPr>
        <w:ind w:left="1020" w:hanging="360"/>
      </w:pPr>
    </w:lvl>
    <w:lvl w:ilvl="1" w:tplc="C02A9770">
      <w:start w:val="1"/>
      <w:numFmt w:val="decimal"/>
      <w:lvlText w:val="%2."/>
      <w:lvlJc w:val="left"/>
      <w:pPr>
        <w:ind w:left="1020" w:hanging="360"/>
      </w:pPr>
    </w:lvl>
    <w:lvl w:ilvl="2" w:tplc="486835B4">
      <w:start w:val="1"/>
      <w:numFmt w:val="decimal"/>
      <w:lvlText w:val="%3."/>
      <w:lvlJc w:val="left"/>
      <w:pPr>
        <w:ind w:left="1020" w:hanging="360"/>
      </w:pPr>
    </w:lvl>
    <w:lvl w:ilvl="3" w:tplc="C7E6762A">
      <w:start w:val="1"/>
      <w:numFmt w:val="decimal"/>
      <w:lvlText w:val="%4."/>
      <w:lvlJc w:val="left"/>
      <w:pPr>
        <w:ind w:left="1020" w:hanging="360"/>
      </w:pPr>
    </w:lvl>
    <w:lvl w:ilvl="4" w:tplc="84180988">
      <w:start w:val="1"/>
      <w:numFmt w:val="decimal"/>
      <w:lvlText w:val="%5."/>
      <w:lvlJc w:val="left"/>
      <w:pPr>
        <w:ind w:left="1020" w:hanging="360"/>
      </w:pPr>
    </w:lvl>
    <w:lvl w:ilvl="5" w:tplc="F1001CB8">
      <w:start w:val="1"/>
      <w:numFmt w:val="decimal"/>
      <w:lvlText w:val="%6."/>
      <w:lvlJc w:val="left"/>
      <w:pPr>
        <w:ind w:left="1020" w:hanging="360"/>
      </w:pPr>
    </w:lvl>
    <w:lvl w:ilvl="6" w:tplc="3CC25632">
      <w:start w:val="1"/>
      <w:numFmt w:val="decimal"/>
      <w:lvlText w:val="%7."/>
      <w:lvlJc w:val="left"/>
      <w:pPr>
        <w:ind w:left="1020" w:hanging="360"/>
      </w:pPr>
    </w:lvl>
    <w:lvl w:ilvl="7" w:tplc="41E0B5F8">
      <w:start w:val="1"/>
      <w:numFmt w:val="decimal"/>
      <w:lvlText w:val="%8."/>
      <w:lvlJc w:val="left"/>
      <w:pPr>
        <w:ind w:left="1020" w:hanging="360"/>
      </w:pPr>
    </w:lvl>
    <w:lvl w:ilvl="8" w:tplc="654458F6">
      <w:start w:val="1"/>
      <w:numFmt w:val="decimal"/>
      <w:lvlText w:val="%9."/>
      <w:lvlJc w:val="left"/>
      <w:pPr>
        <w:ind w:left="1020" w:hanging="360"/>
      </w:pPr>
    </w:lvl>
  </w:abstractNum>
  <w:abstractNum w:abstractNumId="19" w15:restartNumberingAfterBreak="0">
    <w:nsid w:val="425CFFF4"/>
    <w:multiLevelType w:val="hybridMultilevel"/>
    <w:tmpl w:val="BCA8231A"/>
    <w:lvl w:ilvl="0" w:tplc="EDCE76D4">
      <w:start w:val="1"/>
      <w:numFmt w:val="decimal"/>
      <w:lvlText w:val="%1."/>
      <w:lvlJc w:val="left"/>
      <w:pPr>
        <w:ind w:left="720" w:hanging="360"/>
      </w:pPr>
    </w:lvl>
    <w:lvl w:ilvl="1" w:tplc="10C6C156">
      <w:start w:val="1"/>
      <w:numFmt w:val="lowerLetter"/>
      <w:lvlText w:val="%2."/>
      <w:lvlJc w:val="left"/>
      <w:pPr>
        <w:ind w:left="1440" w:hanging="360"/>
      </w:pPr>
    </w:lvl>
    <w:lvl w:ilvl="2" w:tplc="7204935C">
      <w:start w:val="1"/>
      <w:numFmt w:val="lowerRoman"/>
      <w:lvlText w:val="%3."/>
      <w:lvlJc w:val="right"/>
      <w:pPr>
        <w:ind w:left="2160" w:hanging="180"/>
      </w:pPr>
    </w:lvl>
    <w:lvl w:ilvl="3" w:tplc="9B7C655A">
      <w:start w:val="1"/>
      <w:numFmt w:val="decimal"/>
      <w:lvlText w:val="%4."/>
      <w:lvlJc w:val="left"/>
      <w:pPr>
        <w:ind w:left="2880" w:hanging="360"/>
      </w:pPr>
    </w:lvl>
    <w:lvl w:ilvl="4" w:tplc="8264C23E">
      <w:start w:val="1"/>
      <w:numFmt w:val="lowerLetter"/>
      <w:lvlText w:val="%5."/>
      <w:lvlJc w:val="left"/>
      <w:pPr>
        <w:ind w:left="3600" w:hanging="360"/>
      </w:pPr>
    </w:lvl>
    <w:lvl w:ilvl="5" w:tplc="68B0B882">
      <w:start w:val="1"/>
      <w:numFmt w:val="lowerRoman"/>
      <w:lvlText w:val="%6."/>
      <w:lvlJc w:val="right"/>
      <w:pPr>
        <w:ind w:left="4320" w:hanging="180"/>
      </w:pPr>
    </w:lvl>
    <w:lvl w:ilvl="6" w:tplc="E9A631F4">
      <w:start w:val="1"/>
      <w:numFmt w:val="decimal"/>
      <w:lvlText w:val="%7."/>
      <w:lvlJc w:val="left"/>
      <w:pPr>
        <w:ind w:left="5040" w:hanging="360"/>
      </w:pPr>
    </w:lvl>
    <w:lvl w:ilvl="7" w:tplc="B268EC68">
      <w:start w:val="1"/>
      <w:numFmt w:val="lowerLetter"/>
      <w:lvlText w:val="%8."/>
      <w:lvlJc w:val="left"/>
      <w:pPr>
        <w:ind w:left="5760" w:hanging="360"/>
      </w:pPr>
    </w:lvl>
    <w:lvl w:ilvl="8" w:tplc="F46C8D60">
      <w:start w:val="1"/>
      <w:numFmt w:val="lowerRoman"/>
      <w:lvlText w:val="%9."/>
      <w:lvlJc w:val="right"/>
      <w:pPr>
        <w:ind w:left="6480" w:hanging="180"/>
      </w:pPr>
    </w:lvl>
  </w:abstractNum>
  <w:abstractNum w:abstractNumId="20" w15:restartNumberingAfterBreak="0">
    <w:nsid w:val="472DF983"/>
    <w:multiLevelType w:val="hybridMultilevel"/>
    <w:tmpl w:val="CA047FA4"/>
    <w:lvl w:ilvl="0" w:tplc="186C6E50">
      <w:start w:val="1"/>
      <w:numFmt w:val="bullet"/>
      <w:lvlText w:val=""/>
      <w:lvlJc w:val="left"/>
      <w:pPr>
        <w:ind w:left="720" w:hanging="360"/>
      </w:pPr>
      <w:rPr>
        <w:rFonts w:ascii="Symbol" w:hAnsi="Symbol" w:hint="default"/>
      </w:rPr>
    </w:lvl>
    <w:lvl w:ilvl="1" w:tplc="8E4EC12E">
      <w:start w:val="1"/>
      <w:numFmt w:val="bullet"/>
      <w:lvlText w:val="o"/>
      <w:lvlJc w:val="left"/>
      <w:pPr>
        <w:ind w:left="1440" w:hanging="360"/>
      </w:pPr>
      <w:rPr>
        <w:rFonts w:ascii="Courier New" w:hAnsi="Courier New" w:hint="default"/>
      </w:rPr>
    </w:lvl>
    <w:lvl w:ilvl="2" w:tplc="A782C162">
      <w:start w:val="1"/>
      <w:numFmt w:val="bullet"/>
      <w:lvlText w:val=""/>
      <w:lvlJc w:val="left"/>
      <w:pPr>
        <w:ind w:left="2160" w:hanging="360"/>
      </w:pPr>
      <w:rPr>
        <w:rFonts w:ascii="Wingdings" w:hAnsi="Wingdings" w:hint="default"/>
      </w:rPr>
    </w:lvl>
    <w:lvl w:ilvl="3" w:tplc="82020984">
      <w:start w:val="1"/>
      <w:numFmt w:val="bullet"/>
      <w:lvlText w:val=""/>
      <w:lvlJc w:val="left"/>
      <w:pPr>
        <w:ind w:left="2880" w:hanging="360"/>
      </w:pPr>
      <w:rPr>
        <w:rFonts w:ascii="Symbol" w:hAnsi="Symbol" w:hint="default"/>
      </w:rPr>
    </w:lvl>
    <w:lvl w:ilvl="4" w:tplc="63320CAE">
      <w:start w:val="1"/>
      <w:numFmt w:val="bullet"/>
      <w:lvlText w:val="o"/>
      <w:lvlJc w:val="left"/>
      <w:pPr>
        <w:ind w:left="3600" w:hanging="360"/>
      </w:pPr>
      <w:rPr>
        <w:rFonts w:ascii="Courier New" w:hAnsi="Courier New" w:hint="default"/>
      </w:rPr>
    </w:lvl>
    <w:lvl w:ilvl="5" w:tplc="A946925C">
      <w:start w:val="1"/>
      <w:numFmt w:val="bullet"/>
      <w:lvlText w:val=""/>
      <w:lvlJc w:val="left"/>
      <w:pPr>
        <w:ind w:left="4320" w:hanging="360"/>
      </w:pPr>
      <w:rPr>
        <w:rFonts w:ascii="Wingdings" w:hAnsi="Wingdings" w:hint="default"/>
      </w:rPr>
    </w:lvl>
    <w:lvl w:ilvl="6" w:tplc="4FEA4F24">
      <w:start w:val="1"/>
      <w:numFmt w:val="bullet"/>
      <w:lvlText w:val=""/>
      <w:lvlJc w:val="left"/>
      <w:pPr>
        <w:ind w:left="5040" w:hanging="360"/>
      </w:pPr>
      <w:rPr>
        <w:rFonts w:ascii="Symbol" w:hAnsi="Symbol" w:hint="default"/>
      </w:rPr>
    </w:lvl>
    <w:lvl w:ilvl="7" w:tplc="6994E9CA">
      <w:start w:val="1"/>
      <w:numFmt w:val="bullet"/>
      <w:lvlText w:val="o"/>
      <w:lvlJc w:val="left"/>
      <w:pPr>
        <w:ind w:left="5760" w:hanging="360"/>
      </w:pPr>
      <w:rPr>
        <w:rFonts w:ascii="Courier New" w:hAnsi="Courier New" w:hint="default"/>
      </w:rPr>
    </w:lvl>
    <w:lvl w:ilvl="8" w:tplc="6C94E8FC">
      <w:start w:val="1"/>
      <w:numFmt w:val="bullet"/>
      <w:lvlText w:val=""/>
      <w:lvlJc w:val="left"/>
      <w:pPr>
        <w:ind w:left="6480" w:hanging="360"/>
      </w:pPr>
      <w:rPr>
        <w:rFonts w:ascii="Wingdings" w:hAnsi="Wingdings" w:hint="default"/>
      </w:rPr>
    </w:lvl>
  </w:abstractNum>
  <w:abstractNum w:abstractNumId="21" w15:restartNumberingAfterBreak="0">
    <w:nsid w:val="496891DF"/>
    <w:multiLevelType w:val="multilevel"/>
    <w:tmpl w:val="30AC7DF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2" w15:restartNumberingAfterBreak="0">
    <w:nsid w:val="50DE1FA0"/>
    <w:multiLevelType w:val="multilevel"/>
    <w:tmpl w:val="60A01A89"/>
    <w:lvl w:ilvl="0">
      <w:start w:val="1"/>
      <w:numFmt w:val="decimal"/>
      <w:lvlText w:val="%1."/>
      <w:lvlJc w:val="left"/>
      <w:pPr>
        <w:tabs>
          <w:tab w:val="left" w:pos="720"/>
        </w:tabs>
        <w:ind w:left="720" w:hanging="360"/>
      </w:pPr>
      <w:rPr>
        <w:rFonts w:hint="default"/>
        <w:b/>
        <w:bCs/>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314AD41"/>
    <w:multiLevelType w:val="multilevel"/>
    <w:tmpl w:val="AD868A36"/>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4" w15:restartNumberingAfterBreak="0">
    <w:nsid w:val="548FA05D"/>
    <w:multiLevelType w:val="hybridMultilevel"/>
    <w:tmpl w:val="1BF63450"/>
    <w:lvl w:ilvl="0" w:tplc="6D6C5636">
      <w:start w:val="1"/>
      <w:numFmt w:val="bullet"/>
      <w:lvlText w:val=""/>
      <w:lvlJc w:val="left"/>
      <w:pPr>
        <w:ind w:left="720" w:hanging="360"/>
      </w:pPr>
      <w:rPr>
        <w:rFonts w:ascii="Wingdings" w:hAnsi="Wingdings" w:hint="default"/>
      </w:rPr>
    </w:lvl>
    <w:lvl w:ilvl="1" w:tplc="B5A89160">
      <w:start w:val="1"/>
      <w:numFmt w:val="bullet"/>
      <w:lvlText w:val="o"/>
      <w:lvlJc w:val="left"/>
      <w:pPr>
        <w:ind w:left="1440" w:hanging="360"/>
      </w:pPr>
      <w:rPr>
        <w:rFonts w:ascii="Courier New" w:hAnsi="Courier New" w:hint="default"/>
      </w:rPr>
    </w:lvl>
    <w:lvl w:ilvl="2" w:tplc="B06A5EFC">
      <w:start w:val="1"/>
      <w:numFmt w:val="bullet"/>
      <w:lvlText w:val=""/>
      <w:lvlJc w:val="left"/>
      <w:pPr>
        <w:ind w:left="2160" w:hanging="360"/>
      </w:pPr>
      <w:rPr>
        <w:rFonts w:ascii="Wingdings" w:hAnsi="Wingdings" w:hint="default"/>
      </w:rPr>
    </w:lvl>
    <w:lvl w:ilvl="3" w:tplc="5FACBE5C">
      <w:start w:val="1"/>
      <w:numFmt w:val="bullet"/>
      <w:lvlText w:val=""/>
      <w:lvlJc w:val="left"/>
      <w:pPr>
        <w:ind w:left="2880" w:hanging="360"/>
      </w:pPr>
      <w:rPr>
        <w:rFonts w:ascii="Symbol" w:hAnsi="Symbol" w:hint="default"/>
      </w:rPr>
    </w:lvl>
    <w:lvl w:ilvl="4" w:tplc="7BFA8818">
      <w:start w:val="1"/>
      <w:numFmt w:val="bullet"/>
      <w:lvlText w:val="o"/>
      <w:lvlJc w:val="left"/>
      <w:pPr>
        <w:ind w:left="3600" w:hanging="360"/>
      </w:pPr>
      <w:rPr>
        <w:rFonts w:ascii="Courier New" w:hAnsi="Courier New" w:hint="default"/>
      </w:rPr>
    </w:lvl>
    <w:lvl w:ilvl="5" w:tplc="6CC2EDD2">
      <w:start w:val="1"/>
      <w:numFmt w:val="bullet"/>
      <w:lvlText w:val=""/>
      <w:lvlJc w:val="left"/>
      <w:pPr>
        <w:ind w:left="4320" w:hanging="360"/>
      </w:pPr>
      <w:rPr>
        <w:rFonts w:ascii="Wingdings" w:hAnsi="Wingdings" w:hint="default"/>
      </w:rPr>
    </w:lvl>
    <w:lvl w:ilvl="6" w:tplc="2EDADC86">
      <w:start w:val="1"/>
      <w:numFmt w:val="bullet"/>
      <w:lvlText w:val=""/>
      <w:lvlJc w:val="left"/>
      <w:pPr>
        <w:ind w:left="5040" w:hanging="360"/>
      </w:pPr>
      <w:rPr>
        <w:rFonts w:ascii="Symbol" w:hAnsi="Symbol" w:hint="default"/>
      </w:rPr>
    </w:lvl>
    <w:lvl w:ilvl="7" w:tplc="C2CA6252">
      <w:start w:val="1"/>
      <w:numFmt w:val="bullet"/>
      <w:lvlText w:val="o"/>
      <w:lvlJc w:val="left"/>
      <w:pPr>
        <w:ind w:left="5760" w:hanging="360"/>
      </w:pPr>
      <w:rPr>
        <w:rFonts w:ascii="Courier New" w:hAnsi="Courier New" w:hint="default"/>
      </w:rPr>
    </w:lvl>
    <w:lvl w:ilvl="8" w:tplc="7818BF42">
      <w:start w:val="1"/>
      <w:numFmt w:val="bullet"/>
      <w:lvlText w:val=""/>
      <w:lvlJc w:val="left"/>
      <w:pPr>
        <w:ind w:left="6480" w:hanging="360"/>
      </w:pPr>
      <w:rPr>
        <w:rFonts w:ascii="Wingdings" w:hAnsi="Wingdings" w:hint="default"/>
      </w:rPr>
    </w:lvl>
  </w:abstractNum>
  <w:abstractNum w:abstractNumId="25" w15:restartNumberingAfterBreak="0">
    <w:nsid w:val="55F552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1F4E1E"/>
    <w:multiLevelType w:val="hybridMultilevel"/>
    <w:tmpl w:val="78B42904"/>
    <w:lvl w:ilvl="0" w:tplc="093A47AE">
      <w:start w:val="1"/>
      <w:numFmt w:val="decimal"/>
      <w:lvlText w:val="%1."/>
      <w:lvlJc w:val="left"/>
      <w:pPr>
        <w:ind w:left="720" w:hanging="360"/>
      </w:pPr>
    </w:lvl>
    <w:lvl w:ilvl="1" w:tplc="3D1CB4FC">
      <w:start w:val="1"/>
      <w:numFmt w:val="lowerLetter"/>
      <w:lvlText w:val="%2."/>
      <w:lvlJc w:val="left"/>
      <w:pPr>
        <w:ind w:left="1440" w:hanging="360"/>
      </w:pPr>
    </w:lvl>
    <w:lvl w:ilvl="2" w:tplc="C05E8854">
      <w:start w:val="1"/>
      <w:numFmt w:val="lowerRoman"/>
      <w:lvlText w:val="%3."/>
      <w:lvlJc w:val="right"/>
      <w:pPr>
        <w:ind w:left="2160" w:hanging="180"/>
      </w:pPr>
    </w:lvl>
    <w:lvl w:ilvl="3" w:tplc="A934C48A">
      <w:start w:val="1"/>
      <w:numFmt w:val="decimal"/>
      <w:lvlText w:val="%4."/>
      <w:lvlJc w:val="left"/>
      <w:pPr>
        <w:ind w:left="2880" w:hanging="360"/>
      </w:pPr>
    </w:lvl>
    <w:lvl w:ilvl="4" w:tplc="91A86748">
      <w:start w:val="1"/>
      <w:numFmt w:val="lowerLetter"/>
      <w:lvlText w:val="%5."/>
      <w:lvlJc w:val="left"/>
      <w:pPr>
        <w:ind w:left="3600" w:hanging="360"/>
      </w:pPr>
    </w:lvl>
    <w:lvl w:ilvl="5" w:tplc="C044849C">
      <w:start w:val="1"/>
      <w:numFmt w:val="lowerRoman"/>
      <w:lvlText w:val="%6."/>
      <w:lvlJc w:val="right"/>
      <w:pPr>
        <w:ind w:left="4320" w:hanging="180"/>
      </w:pPr>
    </w:lvl>
    <w:lvl w:ilvl="6" w:tplc="B6B26840">
      <w:start w:val="1"/>
      <w:numFmt w:val="decimal"/>
      <w:lvlText w:val="%7."/>
      <w:lvlJc w:val="left"/>
      <w:pPr>
        <w:ind w:left="5040" w:hanging="360"/>
      </w:pPr>
    </w:lvl>
    <w:lvl w:ilvl="7" w:tplc="EAD22F72">
      <w:start w:val="1"/>
      <w:numFmt w:val="lowerLetter"/>
      <w:lvlText w:val="%8."/>
      <w:lvlJc w:val="left"/>
      <w:pPr>
        <w:ind w:left="5760" w:hanging="360"/>
      </w:pPr>
    </w:lvl>
    <w:lvl w:ilvl="8" w:tplc="842C1AA0">
      <w:start w:val="1"/>
      <w:numFmt w:val="lowerRoman"/>
      <w:lvlText w:val="%9."/>
      <w:lvlJc w:val="right"/>
      <w:pPr>
        <w:ind w:left="6480" w:hanging="180"/>
      </w:pPr>
    </w:lvl>
  </w:abstractNum>
  <w:abstractNum w:abstractNumId="27" w15:restartNumberingAfterBreak="0">
    <w:nsid w:val="5A595616"/>
    <w:multiLevelType w:val="hybridMultilevel"/>
    <w:tmpl w:val="577CC5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B333B4"/>
    <w:multiLevelType w:val="hybridMultilevel"/>
    <w:tmpl w:val="D41EFEC6"/>
    <w:lvl w:ilvl="0" w:tplc="703C15C6">
      <w:start w:val="5"/>
      <w:numFmt w:val="bullet"/>
      <w:lvlText w:val="•"/>
      <w:lvlJc w:val="left"/>
      <w:pPr>
        <w:ind w:left="462" w:hanging="360"/>
      </w:pPr>
      <w:rPr>
        <w:rFonts w:ascii="Calibri" w:eastAsia="Calibri" w:hAnsi="Calibri" w:cs="Calibri"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9" w15:restartNumberingAfterBreak="0">
    <w:nsid w:val="619F5629"/>
    <w:multiLevelType w:val="multilevel"/>
    <w:tmpl w:val="2F82041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18FAE"/>
    <w:multiLevelType w:val="hybridMultilevel"/>
    <w:tmpl w:val="3D3CB936"/>
    <w:lvl w:ilvl="0" w:tplc="D79888EC">
      <w:start w:val="1"/>
      <w:numFmt w:val="decimal"/>
      <w:lvlText w:val="%1."/>
      <w:lvlJc w:val="left"/>
      <w:pPr>
        <w:ind w:left="720" w:hanging="360"/>
      </w:pPr>
    </w:lvl>
    <w:lvl w:ilvl="1" w:tplc="51800E3A">
      <w:start w:val="1"/>
      <w:numFmt w:val="lowerLetter"/>
      <w:lvlText w:val="%2."/>
      <w:lvlJc w:val="left"/>
      <w:pPr>
        <w:ind w:left="1440" w:hanging="360"/>
      </w:pPr>
    </w:lvl>
    <w:lvl w:ilvl="2" w:tplc="33AC99B0">
      <w:start w:val="1"/>
      <w:numFmt w:val="lowerRoman"/>
      <w:lvlText w:val="%3."/>
      <w:lvlJc w:val="right"/>
      <w:pPr>
        <w:ind w:left="2160" w:hanging="180"/>
      </w:pPr>
    </w:lvl>
    <w:lvl w:ilvl="3" w:tplc="907A10CC">
      <w:start w:val="1"/>
      <w:numFmt w:val="decimal"/>
      <w:lvlText w:val="%4."/>
      <w:lvlJc w:val="left"/>
      <w:pPr>
        <w:ind w:left="2880" w:hanging="360"/>
      </w:pPr>
    </w:lvl>
    <w:lvl w:ilvl="4" w:tplc="AEF45680">
      <w:start w:val="1"/>
      <w:numFmt w:val="lowerLetter"/>
      <w:lvlText w:val="%5."/>
      <w:lvlJc w:val="left"/>
      <w:pPr>
        <w:ind w:left="3600" w:hanging="360"/>
      </w:pPr>
    </w:lvl>
    <w:lvl w:ilvl="5" w:tplc="C6C06D60">
      <w:start w:val="1"/>
      <w:numFmt w:val="lowerRoman"/>
      <w:lvlText w:val="%6."/>
      <w:lvlJc w:val="right"/>
      <w:pPr>
        <w:ind w:left="4320" w:hanging="180"/>
      </w:pPr>
    </w:lvl>
    <w:lvl w:ilvl="6" w:tplc="565220C8">
      <w:start w:val="1"/>
      <w:numFmt w:val="decimal"/>
      <w:lvlText w:val="%7."/>
      <w:lvlJc w:val="left"/>
      <w:pPr>
        <w:ind w:left="5040" w:hanging="360"/>
      </w:pPr>
    </w:lvl>
    <w:lvl w:ilvl="7" w:tplc="0CBE539A">
      <w:start w:val="1"/>
      <w:numFmt w:val="lowerLetter"/>
      <w:lvlText w:val="%8."/>
      <w:lvlJc w:val="left"/>
      <w:pPr>
        <w:ind w:left="5760" w:hanging="360"/>
      </w:pPr>
    </w:lvl>
    <w:lvl w:ilvl="8" w:tplc="92763620">
      <w:start w:val="1"/>
      <w:numFmt w:val="lowerRoman"/>
      <w:lvlText w:val="%9."/>
      <w:lvlJc w:val="right"/>
      <w:pPr>
        <w:ind w:left="6480" w:hanging="180"/>
      </w:pPr>
    </w:lvl>
  </w:abstractNum>
  <w:abstractNum w:abstractNumId="31" w15:restartNumberingAfterBreak="0">
    <w:nsid w:val="657D42B7"/>
    <w:multiLevelType w:val="hybridMultilevel"/>
    <w:tmpl w:val="6C7E781C"/>
    <w:lvl w:ilvl="0" w:tplc="7DF6C692">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E426C"/>
    <w:multiLevelType w:val="multilevel"/>
    <w:tmpl w:val="6B0E426C"/>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115E58"/>
    <w:multiLevelType w:val="hybridMultilevel"/>
    <w:tmpl w:val="4DFA0786"/>
    <w:lvl w:ilvl="0" w:tplc="B50619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55911"/>
    <w:multiLevelType w:val="hybridMultilevel"/>
    <w:tmpl w:val="5156A204"/>
    <w:lvl w:ilvl="0" w:tplc="EA1CF522">
      <w:start w:val="1"/>
      <w:numFmt w:val="decimal"/>
      <w:lvlText w:val="%1."/>
      <w:lvlJc w:val="left"/>
      <w:pPr>
        <w:ind w:left="1020" w:hanging="360"/>
      </w:pPr>
    </w:lvl>
    <w:lvl w:ilvl="1" w:tplc="DC960D88">
      <w:start w:val="1"/>
      <w:numFmt w:val="decimal"/>
      <w:lvlText w:val="%2."/>
      <w:lvlJc w:val="left"/>
      <w:pPr>
        <w:ind w:left="1020" w:hanging="360"/>
      </w:pPr>
    </w:lvl>
    <w:lvl w:ilvl="2" w:tplc="9AB24474">
      <w:start w:val="1"/>
      <w:numFmt w:val="decimal"/>
      <w:lvlText w:val="%3."/>
      <w:lvlJc w:val="left"/>
      <w:pPr>
        <w:ind w:left="1020" w:hanging="360"/>
      </w:pPr>
    </w:lvl>
    <w:lvl w:ilvl="3" w:tplc="9CB2096E">
      <w:start w:val="1"/>
      <w:numFmt w:val="decimal"/>
      <w:lvlText w:val="%4."/>
      <w:lvlJc w:val="left"/>
      <w:pPr>
        <w:ind w:left="1020" w:hanging="360"/>
      </w:pPr>
    </w:lvl>
    <w:lvl w:ilvl="4" w:tplc="0E5C446A">
      <w:start w:val="1"/>
      <w:numFmt w:val="decimal"/>
      <w:lvlText w:val="%5."/>
      <w:lvlJc w:val="left"/>
      <w:pPr>
        <w:ind w:left="1020" w:hanging="360"/>
      </w:pPr>
    </w:lvl>
    <w:lvl w:ilvl="5" w:tplc="2410CA80">
      <w:start w:val="1"/>
      <w:numFmt w:val="decimal"/>
      <w:lvlText w:val="%6."/>
      <w:lvlJc w:val="left"/>
      <w:pPr>
        <w:ind w:left="1020" w:hanging="360"/>
      </w:pPr>
    </w:lvl>
    <w:lvl w:ilvl="6" w:tplc="379EFBE8">
      <w:start w:val="1"/>
      <w:numFmt w:val="decimal"/>
      <w:lvlText w:val="%7."/>
      <w:lvlJc w:val="left"/>
      <w:pPr>
        <w:ind w:left="1020" w:hanging="360"/>
      </w:pPr>
    </w:lvl>
    <w:lvl w:ilvl="7" w:tplc="AC061710">
      <w:start w:val="1"/>
      <w:numFmt w:val="decimal"/>
      <w:lvlText w:val="%8."/>
      <w:lvlJc w:val="left"/>
      <w:pPr>
        <w:ind w:left="1020" w:hanging="360"/>
      </w:pPr>
    </w:lvl>
    <w:lvl w:ilvl="8" w:tplc="16F06042">
      <w:start w:val="1"/>
      <w:numFmt w:val="decimal"/>
      <w:lvlText w:val="%9."/>
      <w:lvlJc w:val="left"/>
      <w:pPr>
        <w:ind w:left="1020" w:hanging="360"/>
      </w:pPr>
    </w:lvl>
  </w:abstractNum>
  <w:abstractNum w:abstractNumId="35" w15:restartNumberingAfterBreak="0">
    <w:nsid w:val="71F072B9"/>
    <w:multiLevelType w:val="hybridMultilevel"/>
    <w:tmpl w:val="D3AAB53A"/>
    <w:lvl w:ilvl="0" w:tplc="12BAD2F2">
      <w:start w:val="1"/>
      <w:numFmt w:val="decimal"/>
      <w:lvlText w:val="%1."/>
      <w:lvlJc w:val="left"/>
      <w:pPr>
        <w:ind w:left="720" w:hanging="360"/>
      </w:pPr>
    </w:lvl>
    <w:lvl w:ilvl="1" w:tplc="0F86F402">
      <w:start w:val="1"/>
      <w:numFmt w:val="lowerLetter"/>
      <w:lvlText w:val="%2."/>
      <w:lvlJc w:val="left"/>
      <w:pPr>
        <w:ind w:left="1440" w:hanging="360"/>
      </w:pPr>
    </w:lvl>
    <w:lvl w:ilvl="2" w:tplc="AEDA975C">
      <w:start w:val="1"/>
      <w:numFmt w:val="lowerRoman"/>
      <w:lvlText w:val="%3."/>
      <w:lvlJc w:val="right"/>
      <w:pPr>
        <w:ind w:left="2160" w:hanging="180"/>
      </w:pPr>
    </w:lvl>
    <w:lvl w:ilvl="3" w:tplc="3E7212B6">
      <w:start w:val="1"/>
      <w:numFmt w:val="decimal"/>
      <w:lvlText w:val="%4."/>
      <w:lvlJc w:val="left"/>
      <w:pPr>
        <w:ind w:left="2880" w:hanging="360"/>
      </w:pPr>
    </w:lvl>
    <w:lvl w:ilvl="4" w:tplc="1C8ECAA0">
      <w:start w:val="1"/>
      <w:numFmt w:val="lowerLetter"/>
      <w:lvlText w:val="%5."/>
      <w:lvlJc w:val="left"/>
      <w:pPr>
        <w:ind w:left="3600" w:hanging="360"/>
      </w:pPr>
    </w:lvl>
    <w:lvl w:ilvl="5" w:tplc="0EFC36C8">
      <w:start w:val="1"/>
      <w:numFmt w:val="lowerRoman"/>
      <w:lvlText w:val="%6."/>
      <w:lvlJc w:val="right"/>
      <w:pPr>
        <w:ind w:left="4320" w:hanging="180"/>
      </w:pPr>
    </w:lvl>
    <w:lvl w:ilvl="6" w:tplc="EE60896A">
      <w:start w:val="1"/>
      <w:numFmt w:val="decimal"/>
      <w:lvlText w:val="%7."/>
      <w:lvlJc w:val="left"/>
      <w:pPr>
        <w:ind w:left="5040" w:hanging="360"/>
      </w:pPr>
    </w:lvl>
    <w:lvl w:ilvl="7" w:tplc="191EEE80">
      <w:start w:val="1"/>
      <w:numFmt w:val="lowerLetter"/>
      <w:lvlText w:val="%8."/>
      <w:lvlJc w:val="left"/>
      <w:pPr>
        <w:ind w:left="5760" w:hanging="360"/>
      </w:pPr>
    </w:lvl>
    <w:lvl w:ilvl="8" w:tplc="44E2EE50">
      <w:start w:val="1"/>
      <w:numFmt w:val="lowerRoman"/>
      <w:lvlText w:val="%9."/>
      <w:lvlJc w:val="right"/>
      <w:pPr>
        <w:ind w:left="6480" w:hanging="180"/>
      </w:pPr>
    </w:lvl>
  </w:abstractNum>
  <w:abstractNum w:abstractNumId="36" w15:restartNumberingAfterBreak="0">
    <w:nsid w:val="76BA1CB6"/>
    <w:multiLevelType w:val="hybridMultilevel"/>
    <w:tmpl w:val="3E70E2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DF717B"/>
    <w:multiLevelType w:val="hybridMultilevel"/>
    <w:tmpl w:val="8F7C2C84"/>
    <w:lvl w:ilvl="0" w:tplc="703C15C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52414"/>
    <w:multiLevelType w:val="hybridMultilevel"/>
    <w:tmpl w:val="AC5A8310"/>
    <w:lvl w:ilvl="0" w:tplc="703C15C6">
      <w:start w:val="5"/>
      <w:numFmt w:val="bullet"/>
      <w:lvlText w:val="•"/>
      <w:lvlJc w:val="left"/>
      <w:pPr>
        <w:ind w:left="46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92DBA"/>
    <w:multiLevelType w:val="multilevel"/>
    <w:tmpl w:val="151EA59C"/>
    <w:lvl w:ilvl="0">
      <w:start w:val="1"/>
      <w:numFmt w:val="decimal"/>
      <w:lvlText w:val="%1."/>
      <w:lvlJc w:val="left"/>
      <w:pPr>
        <w:tabs>
          <w:tab w:val="left" w:pos="720"/>
        </w:tabs>
        <w:ind w:left="720" w:hanging="360"/>
      </w:pPr>
      <w:rPr>
        <w:rFonts w:hint="default"/>
        <w:b/>
        <w:bCs/>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7E7B04FA"/>
    <w:multiLevelType w:val="multilevel"/>
    <w:tmpl w:val="2F82041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7663007">
    <w:abstractNumId w:val="23"/>
  </w:num>
  <w:num w:numId="2" w16cid:durableId="1270042345">
    <w:abstractNumId w:val="9"/>
  </w:num>
  <w:num w:numId="3" w16cid:durableId="1997612408">
    <w:abstractNumId w:val="21"/>
  </w:num>
  <w:num w:numId="4" w16cid:durableId="1644652242">
    <w:abstractNumId w:val="24"/>
  </w:num>
  <w:num w:numId="5" w16cid:durableId="387998055">
    <w:abstractNumId w:val="15"/>
  </w:num>
  <w:num w:numId="6" w16cid:durableId="12655262">
    <w:abstractNumId w:val="32"/>
  </w:num>
  <w:num w:numId="7" w16cid:durableId="925459377">
    <w:abstractNumId w:val="33"/>
  </w:num>
  <w:num w:numId="8" w16cid:durableId="1046951596">
    <w:abstractNumId w:val="5"/>
  </w:num>
  <w:num w:numId="9" w16cid:durableId="869687276">
    <w:abstractNumId w:val="14"/>
  </w:num>
  <w:num w:numId="10" w16cid:durableId="1690061486">
    <w:abstractNumId w:val="1"/>
  </w:num>
  <w:num w:numId="11" w16cid:durableId="459960604">
    <w:abstractNumId w:val="40"/>
  </w:num>
  <w:num w:numId="12" w16cid:durableId="1950506332">
    <w:abstractNumId w:val="29"/>
  </w:num>
  <w:num w:numId="13" w16cid:durableId="572744122">
    <w:abstractNumId w:val="25"/>
  </w:num>
  <w:num w:numId="14" w16cid:durableId="577908090">
    <w:abstractNumId w:val="4"/>
  </w:num>
  <w:num w:numId="15" w16cid:durableId="892935405">
    <w:abstractNumId w:val="36"/>
  </w:num>
  <w:num w:numId="16" w16cid:durableId="615254271">
    <w:abstractNumId w:val="31"/>
  </w:num>
  <w:num w:numId="17" w16cid:durableId="1539008573">
    <w:abstractNumId w:val="11"/>
  </w:num>
  <w:num w:numId="18" w16cid:durableId="690229119">
    <w:abstractNumId w:val="8"/>
  </w:num>
  <w:num w:numId="19" w16cid:durableId="1130053820">
    <w:abstractNumId w:val="7"/>
  </w:num>
  <w:num w:numId="20" w16cid:durableId="1164782255">
    <w:abstractNumId w:val="28"/>
  </w:num>
  <w:num w:numId="21" w16cid:durableId="1895115064">
    <w:abstractNumId w:val="38"/>
  </w:num>
  <w:num w:numId="22" w16cid:durableId="978339327">
    <w:abstractNumId w:val="37"/>
  </w:num>
  <w:num w:numId="23" w16cid:durableId="367803353">
    <w:abstractNumId w:val="16"/>
  </w:num>
  <w:num w:numId="24" w16cid:durableId="1134368513">
    <w:abstractNumId w:val="17"/>
  </w:num>
  <w:num w:numId="25" w16cid:durableId="1804619639">
    <w:abstractNumId w:val="22"/>
  </w:num>
  <w:num w:numId="26" w16cid:durableId="1010834190">
    <w:abstractNumId w:val="6"/>
  </w:num>
  <w:num w:numId="27" w16cid:durableId="115218907">
    <w:abstractNumId w:val="39"/>
  </w:num>
  <w:num w:numId="28" w16cid:durableId="1794783405">
    <w:abstractNumId w:val="0"/>
  </w:num>
  <w:num w:numId="29" w16cid:durableId="234437536">
    <w:abstractNumId w:val="34"/>
  </w:num>
  <w:num w:numId="30" w16cid:durableId="99909340">
    <w:abstractNumId w:val="2"/>
  </w:num>
  <w:num w:numId="31" w16cid:durableId="412895377">
    <w:abstractNumId w:val="27"/>
  </w:num>
  <w:num w:numId="32" w16cid:durableId="1933200547">
    <w:abstractNumId w:val="13"/>
  </w:num>
  <w:num w:numId="33" w16cid:durableId="932708727">
    <w:abstractNumId w:val="18"/>
  </w:num>
  <w:num w:numId="34" w16cid:durableId="1296253270">
    <w:abstractNumId w:val="10"/>
  </w:num>
  <w:num w:numId="35" w16cid:durableId="354773685">
    <w:abstractNumId w:val="20"/>
  </w:num>
  <w:num w:numId="36" w16cid:durableId="92938337">
    <w:abstractNumId w:val="35"/>
  </w:num>
  <w:num w:numId="37" w16cid:durableId="1176917015">
    <w:abstractNumId w:val="26"/>
  </w:num>
  <w:num w:numId="38" w16cid:durableId="322009086">
    <w:abstractNumId w:val="19"/>
  </w:num>
  <w:num w:numId="39" w16cid:durableId="194660312">
    <w:abstractNumId w:val="30"/>
  </w:num>
  <w:num w:numId="40" w16cid:durableId="643893863">
    <w:abstractNumId w:val="3"/>
  </w:num>
  <w:num w:numId="41" w16cid:durableId="673873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BF"/>
    <w:rsid w:val="000251E9"/>
    <w:rsid w:val="00043545"/>
    <w:rsid w:val="000572CB"/>
    <w:rsid w:val="0009601A"/>
    <w:rsid w:val="000B6EFA"/>
    <w:rsid w:val="000E5816"/>
    <w:rsid w:val="000E7971"/>
    <w:rsid w:val="000F127D"/>
    <w:rsid w:val="000F1826"/>
    <w:rsid w:val="000F3A58"/>
    <w:rsid w:val="000F5DFE"/>
    <w:rsid w:val="00107A1C"/>
    <w:rsid w:val="00121648"/>
    <w:rsid w:val="0013028F"/>
    <w:rsid w:val="0014398A"/>
    <w:rsid w:val="00145499"/>
    <w:rsid w:val="00165EFC"/>
    <w:rsid w:val="00174FF9"/>
    <w:rsid w:val="00177190"/>
    <w:rsid w:val="0018068A"/>
    <w:rsid w:val="0018386A"/>
    <w:rsid w:val="001A0885"/>
    <w:rsid w:val="001A08EE"/>
    <w:rsid w:val="001A42A7"/>
    <w:rsid w:val="001A504A"/>
    <w:rsid w:val="001C1D3D"/>
    <w:rsid w:val="001C7CEB"/>
    <w:rsid w:val="002145EB"/>
    <w:rsid w:val="00217E36"/>
    <w:rsid w:val="0022639E"/>
    <w:rsid w:val="00237AF5"/>
    <w:rsid w:val="00243E21"/>
    <w:rsid w:val="0025396C"/>
    <w:rsid w:val="002648C9"/>
    <w:rsid w:val="00277212"/>
    <w:rsid w:val="00283972"/>
    <w:rsid w:val="002A2E8A"/>
    <w:rsid w:val="002A3D53"/>
    <w:rsid w:val="002C25DB"/>
    <w:rsid w:val="002C640C"/>
    <w:rsid w:val="002E62F5"/>
    <w:rsid w:val="002F4D70"/>
    <w:rsid w:val="002F6E21"/>
    <w:rsid w:val="002F6F23"/>
    <w:rsid w:val="00324B19"/>
    <w:rsid w:val="00327330"/>
    <w:rsid w:val="00351FC0"/>
    <w:rsid w:val="00374BAC"/>
    <w:rsid w:val="0038199D"/>
    <w:rsid w:val="003A38FD"/>
    <w:rsid w:val="003D3296"/>
    <w:rsid w:val="00407799"/>
    <w:rsid w:val="0041761B"/>
    <w:rsid w:val="00422D48"/>
    <w:rsid w:val="004265AE"/>
    <w:rsid w:val="00447362"/>
    <w:rsid w:val="0045711D"/>
    <w:rsid w:val="004844B5"/>
    <w:rsid w:val="004B15E8"/>
    <w:rsid w:val="004C7CFE"/>
    <w:rsid w:val="004D102F"/>
    <w:rsid w:val="004D4B85"/>
    <w:rsid w:val="004D7FFA"/>
    <w:rsid w:val="005316BE"/>
    <w:rsid w:val="00547620"/>
    <w:rsid w:val="005509BD"/>
    <w:rsid w:val="0057740F"/>
    <w:rsid w:val="005A3ED7"/>
    <w:rsid w:val="005A4F3A"/>
    <w:rsid w:val="005B51E7"/>
    <w:rsid w:val="005B53D6"/>
    <w:rsid w:val="005E272D"/>
    <w:rsid w:val="0061415A"/>
    <w:rsid w:val="006266C7"/>
    <w:rsid w:val="00634D3E"/>
    <w:rsid w:val="006463DD"/>
    <w:rsid w:val="006740CE"/>
    <w:rsid w:val="0069423F"/>
    <w:rsid w:val="00696327"/>
    <w:rsid w:val="006D2F82"/>
    <w:rsid w:val="006D3D5E"/>
    <w:rsid w:val="006E131B"/>
    <w:rsid w:val="00701695"/>
    <w:rsid w:val="0070317E"/>
    <w:rsid w:val="00706F99"/>
    <w:rsid w:val="00712007"/>
    <w:rsid w:val="007250D5"/>
    <w:rsid w:val="00747FDB"/>
    <w:rsid w:val="007C0571"/>
    <w:rsid w:val="007C541F"/>
    <w:rsid w:val="007C6D46"/>
    <w:rsid w:val="008226A5"/>
    <w:rsid w:val="008240B0"/>
    <w:rsid w:val="0084390C"/>
    <w:rsid w:val="00847578"/>
    <w:rsid w:val="00872819"/>
    <w:rsid w:val="00874798"/>
    <w:rsid w:val="008748D5"/>
    <w:rsid w:val="00880DCF"/>
    <w:rsid w:val="008911E9"/>
    <w:rsid w:val="00896BAE"/>
    <w:rsid w:val="008A04F8"/>
    <w:rsid w:val="008A6C96"/>
    <w:rsid w:val="008B0358"/>
    <w:rsid w:val="008B4538"/>
    <w:rsid w:val="008D6687"/>
    <w:rsid w:val="008D6BCA"/>
    <w:rsid w:val="008E5525"/>
    <w:rsid w:val="00900557"/>
    <w:rsid w:val="00910646"/>
    <w:rsid w:val="00933E11"/>
    <w:rsid w:val="00947575"/>
    <w:rsid w:val="0095094F"/>
    <w:rsid w:val="00955A88"/>
    <w:rsid w:val="009576C7"/>
    <w:rsid w:val="00963343"/>
    <w:rsid w:val="00972392"/>
    <w:rsid w:val="00991F76"/>
    <w:rsid w:val="00994A72"/>
    <w:rsid w:val="00996A7A"/>
    <w:rsid w:val="009A00E2"/>
    <w:rsid w:val="009E0198"/>
    <w:rsid w:val="009E6088"/>
    <w:rsid w:val="009E7669"/>
    <w:rsid w:val="00A03B32"/>
    <w:rsid w:val="00A076C9"/>
    <w:rsid w:val="00A10EE2"/>
    <w:rsid w:val="00A21454"/>
    <w:rsid w:val="00A22D8E"/>
    <w:rsid w:val="00A52C61"/>
    <w:rsid w:val="00A5770B"/>
    <w:rsid w:val="00A6624F"/>
    <w:rsid w:val="00A721E2"/>
    <w:rsid w:val="00A7285C"/>
    <w:rsid w:val="00A7440C"/>
    <w:rsid w:val="00A93A88"/>
    <w:rsid w:val="00AA7D4B"/>
    <w:rsid w:val="00AB1B71"/>
    <w:rsid w:val="00AB1CB4"/>
    <w:rsid w:val="00AB50CB"/>
    <w:rsid w:val="00AC77D7"/>
    <w:rsid w:val="00AE2D74"/>
    <w:rsid w:val="00AE5FBF"/>
    <w:rsid w:val="00AF69FA"/>
    <w:rsid w:val="00B0333E"/>
    <w:rsid w:val="00B32129"/>
    <w:rsid w:val="00B3369E"/>
    <w:rsid w:val="00B52BC9"/>
    <w:rsid w:val="00B54A63"/>
    <w:rsid w:val="00B6443A"/>
    <w:rsid w:val="00B70A22"/>
    <w:rsid w:val="00B80F3A"/>
    <w:rsid w:val="00B96AC3"/>
    <w:rsid w:val="00BA12A6"/>
    <w:rsid w:val="00BA3332"/>
    <w:rsid w:val="00BB2AEB"/>
    <w:rsid w:val="00BB42EE"/>
    <w:rsid w:val="00BC7DCB"/>
    <w:rsid w:val="00BE17C6"/>
    <w:rsid w:val="00C026AA"/>
    <w:rsid w:val="00C258E1"/>
    <w:rsid w:val="00C52251"/>
    <w:rsid w:val="00C66A65"/>
    <w:rsid w:val="00C73D95"/>
    <w:rsid w:val="00C82A17"/>
    <w:rsid w:val="00C97A74"/>
    <w:rsid w:val="00CA119D"/>
    <w:rsid w:val="00CA7811"/>
    <w:rsid w:val="00D203FB"/>
    <w:rsid w:val="00D21D0F"/>
    <w:rsid w:val="00D2708A"/>
    <w:rsid w:val="00D3298D"/>
    <w:rsid w:val="00D73764"/>
    <w:rsid w:val="00D76C69"/>
    <w:rsid w:val="00D81AF5"/>
    <w:rsid w:val="00D8313D"/>
    <w:rsid w:val="00D924C5"/>
    <w:rsid w:val="00DD5235"/>
    <w:rsid w:val="00DE022E"/>
    <w:rsid w:val="00DF27E3"/>
    <w:rsid w:val="00E02E56"/>
    <w:rsid w:val="00E10FAD"/>
    <w:rsid w:val="00E25000"/>
    <w:rsid w:val="00E36283"/>
    <w:rsid w:val="00E4363E"/>
    <w:rsid w:val="00E859BD"/>
    <w:rsid w:val="00E9230F"/>
    <w:rsid w:val="00E9553D"/>
    <w:rsid w:val="00EA1676"/>
    <w:rsid w:val="00EB1F73"/>
    <w:rsid w:val="00EE5B0F"/>
    <w:rsid w:val="00EE714C"/>
    <w:rsid w:val="00EF05AE"/>
    <w:rsid w:val="00EF0FCF"/>
    <w:rsid w:val="00F1517E"/>
    <w:rsid w:val="00F35FB2"/>
    <w:rsid w:val="00F604F6"/>
    <w:rsid w:val="00F91120"/>
    <w:rsid w:val="00FC5BC1"/>
    <w:rsid w:val="00FF2F2A"/>
    <w:rsid w:val="0139D373"/>
    <w:rsid w:val="0295CFDC"/>
    <w:rsid w:val="02C29596"/>
    <w:rsid w:val="040B0F34"/>
    <w:rsid w:val="04214087"/>
    <w:rsid w:val="056A43EE"/>
    <w:rsid w:val="0599C6D5"/>
    <w:rsid w:val="05C05964"/>
    <w:rsid w:val="096026AB"/>
    <w:rsid w:val="0A710456"/>
    <w:rsid w:val="0CCD3563"/>
    <w:rsid w:val="0D7A214C"/>
    <w:rsid w:val="10C6D060"/>
    <w:rsid w:val="121AA0D4"/>
    <w:rsid w:val="1279CE4C"/>
    <w:rsid w:val="1678F2AD"/>
    <w:rsid w:val="16A84D3C"/>
    <w:rsid w:val="18581C93"/>
    <w:rsid w:val="226E51FF"/>
    <w:rsid w:val="23F129FC"/>
    <w:rsid w:val="257FC762"/>
    <w:rsid w:val="266F7A98"/>
    <w:rsid w:val="27C7D31E"/>
    <w:rsid w:val="2843CA62"/>
    <w:rsid w:val="29B05129"/>
    <w:rsid w:val="2B357259"/>
    <w:rsid w:val="2C71D5A4"/>
    <w:rsid w:val="327C0430"/>
    <w:rsid w:val="33850489"/>
    <w:rsid w:val="37000F04"/>
    <w:rsid w:val="3A49E729"/>
    <w:rsid w:val="3A7AB090"/>
    <w:rsid w:val="3D2400B5"/>
    <w:rsid w:val="3DCE4A0A"/>
    <w:rsid w:val="405E9946"/>
    <w:rsid w:val="44E053D8"/>
    <w:rsid w:val="45C593B4"/>
    <w:rsid w:val="45EA711D"/>
    <w:rsid w:val="47D434FC"/>
    <w:rsid w:val="482822FC"/>
    <w:rsid w:val="483DAC85"/>
    <w:rsid w:val="4B6B0B59"/>
    <w:rsid w:val="4D14B46B"/>
    <w:rsid w:val="4D8EE441"/>
    <w:rsid w:val="4DAEC1A5"/>
    <w:rsid w:val="4F894210"/>
    <w:rsid w:val="5082F612"/>
    <w:rsid w:val="51BC2165"/>
    <w:rsid w:val="543B7585"/>
    <w:rsid w:val="576C3A79"/>
    <w:rsid w:val="5AF21B84"/>
    <w:rsid w:val="5B25781F"/>
    <w:rsid w:val="5D37E963"/>
    <w:rsid w:val="5E8ED3B0"/>
    <w:rsid w:val="5F4B51A2"/>
    <w:rsid w:val="5F5FE5BC"/>
    <w:rsid w:val="5FCB3FFB"/>
    <w:rsid w:val="60C76223"/>
    <w:rsid w:val="624AF91B"/>
    <w:rsid w:val="655A9707"/>
    <w:rsid w:val="66EEA5A2"/>
    <w:rsid w:val="6A26409B"/>
    <w:rsid w:val="6A833FBA"/>
    <w:rsid w:val="6A86D915"/>
    <w:rsid w:val="6B9FF47A"/>
    <w:rsid w:val="6C9B8940"/>
    <w:rsid w:val="71A2DD6D"/>
    <w:rsid w:val="76C83EB8"/>
    <w:rsid w:val="78C0A75F"/>
    <w:rsid w:val="7903ABC7"/>
    <w:rsid w:val="79A205DC"/>
    <w:rsid w:val="7A4D1202"/>
    <w:rsid w:val="7AAF0325"/>
    <w:rsid w:val="7DA41220"/>
    <w:rsid w:val="7FB2C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C07FE"/>
  <w15:chartTrackingRefBased/>
  <w15:docId w15:val="{DDDBABF6-E37A-473E-852F-41A76DD6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B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5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E5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FBF"/>
    <w:rPr>
      <w:rFonts w:eastAsiaTheme="majorEastAsia" w:cstheme="majorBidi"/>
      <w:color w:val="0F4761" w:themeColor="accent1" w:themeShade="BF"/>
    </w:rPr>
  </w:style>
  <w:style w:type="character" w:customStyle="1" w:styleId="Heading6Char">
    <w:name w:val="Heading 6 Char"/>
    <w:basedOn w:val="DefaultParagraphFont"/>
    <w:link w:val="Heading6"/>
    <w:rsid w:val="00AE5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FBF"/>
    <w:rPr>
      <w:rFonts w:eastAsiaTheme="majorEastAsia" w:cstheme="majorBidi"/>
      <w:color w:val="272727" w:themeColor="text1" w:themeTint="D8"/>
    </w:rPr>
  </w:style>
  <w:style w:type="paragraph" w:styleId="Title">
    <w:name w:val="Title"/>
    <w:basedOn w:val="Normal"/>
    <w:next w:val="Normal"/>
    <w:link w:val="TitleChar"/>
    <w:uiPriority w:val="10"/>
    <w:qFormat/>
    <w:rsid w:val="00AE5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FBF"/>
    <w:pPr>
      <w:spacing w:before="160"/>
      <w:jc w:val="center"/>
    </w:pPr>
    <w:rPr>
      <w:i/>
      <w:iCs/>
      <w:color w:val="404040" w:themeColor="text1" w:themeTint="BF"/>
    </w:rPr>
  </w:style>
  <w:style w:type="character" w:customStyle="1" w:styleId="QuoteChar">
    <w:name w:val="Quote Char"/>
    <w:basedOn w:val="DefaultParagraphFont"/>
    <w:link w:val="Quote"/>
    <w:uiPriority w:val="29"/>
    <w:rsid w:val="00AE5FBF"/>
    <w:rPr>
      <w:i/>
      <w:iCs/>
      <w:color w:val="404040" w:themeColor="text1" w:themeTint="BF"/>
    </w:rPr>
  </w:style>
  <w:style w:type="paragraph" w:styleId="ListParagraph">
    <w:name w:val="List Paragraph"/>
    <w:aliases w:val="Ha,normal,List Paragraph1,Normal1,Normal2,Normal3,Normal4,Normal5,Normal6,Normal7,Bullets,Paragraphe de liste1,List Paragraph11,Premier,Bullet List,FooterText,Colorful List Accent 1,numbered,列出段落,列出段落1,Bulletr List Paragraph,Heading II"/>
    <w:basedOn w:val="Normal"/>
    <w:link w:val="ListParagraphChar"/>
    <w:uiPriority w:val="34"/>
    <w:qFormat/>
    <w:rsid w:val="00AE5FBF"/>
    <w:pPr>
      <w:ind w:left="720"/>
      <w:contextualSpacing/>
    </w:pPr>
  </w:style>
  <w:style w:type="character" w:styleId="IntenseEmphasis">
    <w:name w:val="Intense Emphasis"/>
    <w:basedOn w:val="DefaultParagraphFont"/>
    <w:uiPriority w:val="21"/>
    <w:qFormat/>
    <w:rsid w:val="00AE5FBF"/>
    <w:rPr>
      <w:i/>
      <w:iCs/>
      <w:color w:val="0F4761" w:themeColor="accent1" w:themeShade="BF"/>
    </w:rPr>
  </w:style>
  <w:style w:type="paragraph" w:styleId="IntenseQuote">
    <w:name w:val="Intense Quote"/>
    <w:basedOn w:val="Normal"/>
    <w:next w:val="Normal"/>
    <w:link w:val="IntenseQuoteChar"/>
    <w:uiPriority w:val="30"/>
    <w:qFormat/>
    <w:rsid w:val="00AE5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FBF"/>
    <w:rPr>
      <w:i/>
      <w:iCs/>
      <w:color w:val="0F4761" w:themeColor="accent1" w:themeShade="BF"/>
    </w:rPr>
  </w:style>
  <w:style w:type="character" w:styleId="IntenseReference">
    <w:name w:val="Intense Reference"/>
    <w:basedOn w:val="DefaultParagraphFont"/>
    <w:uiPriority w:val="32"/>
    <w:qFormat/>
    <w:rsid w:val="00AE5FBF"/>
    <w:rPr>
      <w:b/>
      <w:bCs/>
      <w:smallCaps/>
      <w:color w:val="0F4761" w:themeColor="accent1" w:themeShade="BF"/>
      <w:spacing w:val="5"/>
    </w:rPr>
  </w:style>
  <w:style w:type="paragraph" w:styleId="Footer">
    <w:name w:val="footer"/>
    <w:basedOn w:val="Normal"/>
    <w:link w:val="FooterChar"/>
    <w:uiPriority w:val="99"/>
    <w:unhideWhenUsed/>
    <w:qFormat/>
    <w:rsid w:val="00AE5FB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E5FBF"/>
    <w:rPr>
      <w:kern w:val="0"/>
      <w:sz w:val="22"/>
      <w:szCs w:val="22"/>
      <w14:ligatures w14:val="none"/>
    </w:rPr>
  </w:style>
  <w:style w:type="paragraph" w:styleId="Header">
    <w:name w:val="header"/>
    <w:basedOn w:val="Normal"/>
    <w:link w:val="HeaderChar"/>
    <w:uiPriority w:val="99"/>
    <w:unhideWhenUsed/>
    <w:qFormat/>
    <w:rsid w:val="00AE5F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E5FBF"/>
    <w:rPr>
      <w:kern w:val="0"/>
      <w:sz w:val="22"/>
      <w:szCs w:val="22"/>
      <w14:ligatures w14:val="none"/>
    </w:rPr>
  </w:style>
  <w:style w:type="character" w:styleId="Hyperlink">
    <w:name w:val="Hyperlink"/>
    <w:basedOn w:val="DefaultParagraphFont"/>
    <w:uiPriority w:val="99"/>
    <w:unhideWhenUsed/>
    <w:qFormat/>
    <w:rsid w:val="00AE5FBF"/>
    <w:rPr>
      <w:color w:val="0000FF"/>
      <w:u w:val="single"/>
    </w:rPr>
  </w:style>
  <w:style w:type="table" w:customStyle="1" w:styleId="IRCTableBasic">
    <w:name w:val="IRC_Table_Basic"/>
    <w:uiPriority w:val="99"/>
    <w:qFormat/>
    <w:rsid w:val="00AE5FBF"/>
    <w:pPr>
      <w:spacing w:after="0" w:line="240" w:lineRule="auto"/>
    </w:pPr>
    <w:rPr>
      <w:rFonts w:ascii="Arial" w:eastAsia="Times New Roman" w:hAnsi="Arial" w:cs="Times New Roman"/>
      <w:kern w:val="0"/>
      <w:sz w:val="20"/>
      <w:szCs w:val="20"/>
      <w:lang w:val="en-GB"/>
      <w14:ligatures w14:val="none"/>
    </w:rPr>
    <w:tblPr>
      <w:tblBorders>
        <w:bottom w:val="single" w:sz="4" w:space="0" w:color="FDC82F"/>
        <w:insideV w:val="single" w:sz="4" w:space="0" w:color="FDC82F"/>
      </w:tblBorders>
      <w:tblCellMar>
        <w:top w:w="0" w:type="dxa"/>
        <w:left w:w="108" w:type="dxa"/>
        <w:bottom w:w="0" w:type="dxa"/>
        <w:right w:w="108" w:type="dxa"/>
      </w:tblCellMar>
    </w:tblPr>
    <w:tblStylePr w:type="firstRow">
      <w:rPr>
        <w:b/>
        <w:color w:val="FFC000"/>
      </w:rPr>
      <w:tblPr/>
      <w:tcPr>
        <w:shd w:val="clear" w:color="auto" w:fill="000000" w:themeFill="text1"/>
      </w:tcPr>
    </w:tblStylePr>
    <w:tblStylePr w:type="band2Horz">
      <w:tblPr/>
      <w:tcPr>
        <w:tcBorders>
          <w:top w:val="nil"/>
          <w:left w:val="nil"/>
          <w:bottom w:val="nil"/>
          <w:right w:val="nil"/>
          <w:insideH w:val="nil"/>
          <w:insideV w:val="single" w:sz="4" w:space="0" w:color="auto"/>
          <w:tl2br w:val="nil"/>
          <w:tr2bl w:val="nil"/>
        </w:tcBorders>
        <w:shd w:val="clear" w:color="auto" w:fill="FEDC7E"/>
      </w:tcPr>
    </w:tblStylePr>
  </w:style>
  <w:style w:type="paragraph" w:customStyle="1" w:styleId="Default">
    <w:name w:val="Default"/>
    <w:rsid w:val="00AE5FBF"/>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link w:val="NoSpacingChar"/>
    <w:uiPriority w:val="1"/>
    <w:qFormat/>
    <w:rsid w:val="00AE5FBF"/>
    <w:pPr>
      <w:spacing w:after="0" w:line="240" w:lineRule="auto"/>
    </w:pPr>
    <w:rPr>
      <w:rFonts w:eastAsiaTheme="minorEastAsia"/>
      <w:kern w:val="0"/>
      <w:sz w:val="22"/>
      <w:szCs w:val="22"/>
      <w:lang w:val="nb-NO" w:eastAsia="nb-NO"/>
      <w14:ligatures w14:val="none"/>
    </w:rPr>
  </w:style>
  <w:style w:type="character" w:customStyle="1" w:styleId="NoSpacingChar">
    <w:name w:val="No Spacing Char"/>
    <w:basedOn w:val="DefaultParagraphFont"/>
    <w:link w:val="NoSpacing"/>
    <w:uiPriority w:val="1"/>
    <w:locked/>
    <w:rsid w:val="00AE5FBF"/>
    <w:rPr>
      <w:rFonts w:eastAsiaTheme="minorEastAsia"/>
      <w:kern w:val="0"/>
      <w:sz w:val="22"/>
      <w:szCs w:val="22"/>
      <w:lang w:val="nb-NO" w:eastAsia="nb-NO"/>
      <w14:ligatures w14:val="none"/>
    </w:rPr>
  </w:style>
  <w:style w:type="paragraph" w:customStyle="1" w:styleId="paragraph">
    <w:name w:val="paragraph"/>
    <w:basedOn w:val="Normal"/>
    <w:rsid w:val="00AE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E5FBF"/>
  </w:style>
  <w:style w:type="table" w:styleId="GridTable1Light">
    <w:name w:val="Grid Table 1 Light"/>
    <w:basedOn w:val="TableNormal"/>
    <w:uiPriority w:val="46"/>
    <w:rsid w:val="009509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Ha Char,normal Char,List Paragraph1 Char,Normal1 Char,Normal2 Char,Normal3 Char,Normal4 Char,Normal5 Char,Normal6 Char,Normal7 Char,Bullets Char,Paragraphe de liste1 Char,List Paragraph11 Char,Premier Char,Bullet List Char,列出段落 Char"/>
    <w:link w:val="ListParagraph"/>
    <w:uiPriority w:val="34"/>
    <w:qFormat/>
    <w:rsid w:val="0009601A"/>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6687"/>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BB2AEB"/>
    <w:rPr>
      <w:b/>
      <w:bCs/>
    </w:rPr>
  </w:style>
  <w:style w:type="character" w:customStyle="1" w:styleId="CommentSubjectChar">
    <w:name w:val="Comment Subject Char"/>
    <w:basedOn w:val="CommentTextChar"/>
    <w:link w:val="CommentSubject"/>
    <w:uiPriority w:val="99"/>
    <w:semiHidden/>
    <w:rsid w:val="00BB2AEB"/>
    <w:rPr>
      <w:b/>
      <w:bCs/>
      <w:kern w:val="0"/>
      <w:sz w:val="20"/>
      <w:szCs w:val="20"/>
      <w14:ligatures w14:val="none"/>
    </w:rPr>
  </w:style>
  <w:style w:type="character" w:styleId="UnresolvedMention">
    <w:name w:val="Unresolved Mention"/>
    <w:basedOn w:val="DefaultParagraphFont"/>
    <w:uiPriority w:val="99"/>
    <w:semiHidden/>
    <w:unhideWhenUsed/>
    <w:rsid w:val="00BA3332"/>
    <w:rPr>
      <w:color w:val="605E5C"/>
      <w:shd w:val="clear" w:color="auto" w:fill="E1DFDD"/>
    </w:rPr>
  </w:style>
  <w:style w:type="table" w:styleId="TableGrid">
    <w:name w:val="Table Grid"/>
    <w:basedOn w:val="TableNormal"/>
    <w:uiPriority w:val="59"/>
    <w:rsid w:val="004265A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2338">
      <w:bodyDiv w:val="1"/>
      <w:marLeft w:val="0"/>
      <w:marRight w:val="0"/>
      <w:marTop w:val="0"/>
      <w:marBottom w:val="0"/>
      <w:divBdr>
        <w:top w:val="none" w:sz="0" w:space="0" w:color="auto"/>
        <w:left w:val="none" w:sz="0" w:space="0" w:color="auto"/>
        <w:bottom w:val="none" w:sz="0" w:space="0" w:color="auto"/>
        <w:right w:val="none" w:sz="0" w:space="0" w:color="auto"/>
      </w:divBdr>
    </w:div>
    <w:div w:id="15226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443E-46ED-4377-9E5D-03FEEE49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4815</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Rafiullah Tariq</dc:creator>
  <cp:keywords/>
  <dc:description/>
  <cp:lastModifiedBy>David Daniel</cp:lastModifiedBy>
  <cp:revision>9</cp:revision>
  <cp:lastPrinted>2025-07-31T08:36:00Z</cp:lastPrinted>
  <dcterms:created xsi:type="dcterms:W3CDTF">2026-04-28T10:01:00Z</dcterms:created>
  <dcterms:modified xsi:type="dcterms:W3CDTF">2026-05-22T03:48:00Z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23b15c2e-2936-4912-a523-a30bcddf9df2</vt:lpwstr>
  </property>
</Properties>
</file>